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sz w:val="36"/>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sz w:val="36"/>
          <w:highlight w:val="none"/>
          <w:lang w:eastAsia="zh-CN"/>
        </w:rPr>
      </w:pPr>
      <w:r>
        <w:rPr>
          <w:rFonts w:hint="eastAsia" w:ascii="宋体" w:hAnsi="宋体" w:cs="宋体"/>
          <w:b/>
          <w:bCs/>
          <w:sz w:val="36"/>
          <w:highlight w:val="none"/>
        </w:rPr>
        <w:t xml:space="preserve">编号：</w:t>
      </w:r>
      <w:r>
        <w:rPr>
          <w:rFonts w:hint="eastAsia" w:ascii="宋体" w:hAnsi="宋体" w:cs="宋体"/>
          <w:b/>
          <w:bCs/>
          <w:sz w:val="36"/>
          <w:highlight w:val="none"/>
          <w:lang w:eastAsia="zh-CN"/>
        </w:rPr>
        <w:t xml:space="preserve">JSZC-321000-YZDC-C2026-0006</w:t>
      </w:r>
      <w:r/>
    </w:p>
    <w:p>
      <w:pPr>
        <w:spacing w:line="360" w:lineRule="auto"/>
        <w:rPr>
          <w:rFonts w:hint="eastAsia" w:ascii="宋体" w:hAnsi="宋体" w:cs="宋体"/>
          <w:b/>
          <w:bCs/>
          <w:sz w:val="44"/>
          <w:szCs w:val="28"/>
        </w:rPr>
      </w:pPr>
      <w:r>
        <w:rPr>
          <w:rFonts w:hint="eastAsia" w:ascii="宋体" w:hAnsi="宋体" w:cs="宋体"/>
          <w:b/>
          <w:bCs/>
          <w:sz w:val="44"/>
          <w:szCs w:val="28"/>
        </w:rPr>
      </w:r>
      <w:r/>
    </w:p>
    <w:p>
      <w:pPr>
        <w:jc w:val="center"/>
        <w:spacing w:line="360" w:lineRule="auto"/>
        <w:rPr>
          <w:rFonts w:hint="eastAsia" w:ascii="宋体" w:hAnsi="宋体" w:eastAsia="宋体" w:cs="宋体"/>
          <w:b/>
          <w:bCs/>
          <w:sz w:val="40"/>
          <w:szCs w:val="24"/>
          <w:lang w:eastAsia="zh-CN"/>
        </w:rPr>
      </w:pPr>
      <w:r>
        <w:rPr>
          <w:rFonts w:hint="eastAsia" w:ascii="宋体" w:hAnsi="宋体" w:cs="宋体"/>
          <w:b/>
          <w:bCs/>
          <w:sz w:val="40"/>
          <w:szCs w:val="24"/>
          <w:lang w:eastAsia="zh-CN"/>
        </w:rPr>
        <w:t xml:space="preserve">“绿扬同心”活动阵地维修改造工程项目</w:t>
      </w:r>
      <w:r/>
    </w:p>
    <w:p>
      <w:pPr>
        <w:spacing w:line="360" w:lineRule="auto"/>
        <w:rPr>
          <w:rFonts w:hint="eastAsia" w:ascii="宋体" w:hAnsi="宋体" w:cs="宋体"/>
          <w:b/>
          <w:bCs/>
          <w:sz w:val="48"/>
          <w:szCs w:val="32"/>
        </w:rPr>
      </w:pPr>
      <w:r>
        <w:rPr>
          <w:rFonts w:hint="eastAsia" w:ascii="宋体" w:hAnsi="宋体" w:cs="宋体"/>
          <w:b/>
          <w:bCs/>
          <w:sz w:val="48"/>
          <w:szCs w:val="32"/>
        </w:rPr>
      </w:r>
      <w:r/>
    </w:p>
    <w:p>
      <w:pPr>
        <w:jc w:val="center"/>
        <w:spacing w:line="360" w:lineRule="auto"/>
        <w:rPr>
          <w:rFonts w:hint="eastAsia" w:ascii="宋体" w:hAnsi="宋体" w:cs="宋体"/>
          <w:b/>
          <w:bCs/>
          <w:sz w:val="48"/>
          <w:szCs w:val="32"/>
        </w:rPr>
      </w:pPr>
      <w:r>
        <w:rPr>
          <w:rFonts w:hint="eastAsia" w:ascii="宋体" w:hAnsi="宋体" w:cs="宋体"/>
          <w:b/>
          <w:bCs/>
          <w:sz w:val="48"/>
          <w:szCs w:val="32"/>
        </w:rPr>
      </w:r>
      <w:r/>
    </w:p>
    <w:p>
      <w:pPr>
        <w:jc w:val="center"/>
        <w:spacing w:line="360" w:lineRule="auto"/>
        <w:rPr>
          <w:rFonts w:hint="eastAsia" w:ascii="宋体" w:hAnsi="宋体" w:cs="宋体"/>
          <w:b/>
          <w:bCs/>
          <w:sz w:val="48"/>
          <w:szCs w:val="32"/>
        </w:rPr>
      </w:pPr>
      <w:r>
        <w:rPr>
          <w:rFonts w:hint="eastAsia" w:ascii="宋体" w:hAnsi="宋体" w:cs="宋体"/>
          <w:b/>
          <w:bCs/>
          <w:sz w:val="48"/>
          <w:szCs w:val="32"/>
        </w:rPr>
        <w:t xml:space="preserve">竞争性磋商文件</w:t>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rPr>
          <w:rFonts w:hint="eastAsia" w:ascii="宋体" w:hAnsi="宋体" w:cs="宋体"/>
          <w:sz w:val="36"/>
        </w:rPr>
      </w:r>
      <w:r/>
    </w:p>
    <w:p>
      <w:pPr>
        <w:spacing w:line="360" w:lineRule="auto"/>
        <w:rPr>
          <w:rFonts w:hint="eastAsia" w:ascii="宋体" w:hAnsi="宋体" w:cs="宋体"/>
          <w:sz w:val="36"/>
        </w:rPr>
      </w:pPr>
      <w:r>
        <w:rPr>
          <w:rFonts w:hint="eastAsia" w:ascii="宋体" w:hAnsi="宋体" w:cs="宋体"/>
          <w:sz w:val="36"/>
        </w:rPr>
      </w:r>
      <w:r/>
    </w:p>
    <w:p>
      <w:pP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eastAsia="宋体" w:cs="宋体"/>
          <w:b/>
          <w:bCs/>
          <w:lang w:eastAsia="zh-CN"/>
        </w:rPr>
      </w:pPr>
      <w:r>
        <w:rPr>
          <w:rFonts w:hint="eastAsia" w:ascii="宋体" w:hAnsi="宋体" w:cs="宋体"/>
          <w:b/>
          <w:bCs/>
          <w:sz w:val="36"/>
          <w:lang w:eastAsia="zh-CN"/>
        </w:rPr>
        <w:t xml:space="preserve">江苏省鼎诚建设工程顾问有限公司</w:t>
      </w:r>
      <w:r/>
    </w:p>
    <w:p>
      <w:pPr>
        <w:jc w:val="center"/>
        <w:spacing w:line="360" w:lineRule="auto"/>
        <w:rPr>
          <w:rFonts w:hint="eastAsia" w:ascii="宋体" w:hAnsi="宋体" w:eastAsia="宋体" w:cs="宋体"/>
          <w:b/>
          <w:bCs/>
          <w:sz w:val="36"/>
          <w:highlight w:val="none"/>
          <w:lang w:eastAsia="zh-CN"/>
        </w:rPr>
      </w:pPr>
      <w:r>
        <w:rPr>
          <w:rFonts w:hint="eastAsia" w:ascii="宋体" w:hAnsi="宋体" w:cs="宋体"/>
          <w:b/>
          <w:bCs/>
          <w:sz w:val="36"/>
          <w:highlight w:val="none"/>
          <w:lang w:eastAsia="zh-CN"/>
        </w:rPr>
        <w:t xml:space="preserve">202</w:t>
      </w:r>
      <w:r>
        <w:rPr>
          <w:rFonts w:hint="eastAsia" w:ascii="宋体" w:hAnsi="宋体" w:cs="宋体"/>
          <w:b/>
          <w:bCs/>
          <w:sz w:val="36"/>
          <w:highlight w:val="none"/>
          <w:lang w:val="en-US" w:eastAsia="zh-CN"/>
        </w:rPr>
        <w:t xml:space="preserve">6</w:t>
      </w:r>
      <w:r>
        <w:rPr>
          <w:rFonts w:hint="eastAsia" w:ascii="宋体" w:hAnsi="宋体" w:cs="宋体"/>
          <w:b/>
          <w:bCs/>
          <w:sz w:val="36"/>
          <w:highlight w:val="none"/>
          <w:lang w:eastAsia="zh-CN"/>
        </w:rPr>
        <w:t xml:space="preserve">年</w:t>
      </w:r>
      <w:r>
        <w:rPr>
          <w:rFonts w:hint="eastAsia" w:ascii="宋体" w:hAnsi="宋体" w:cs="宋体"/>
          <w:b/>
          <w:bCs/>
          <w:sz w:val="36"/>
          <w:highlight w:val="none"/>
          <w:lang w:val="en-US" w:eastAsia="zh-CN"/>
        </w:rPr>
        <w:t xml:space="preserve">02</w:t>
      </w:r>
      <w:r>
        <w:rPr>
          <w:rFonts w:hint="eastAsia" w:ascii="宋体" w:hAnsi="宋体" w:cs="宋体"/>
          <w:b/>
          <w:bCs/>
          <w:sz w:val="36"/>
          <w:highlight w:val="none"/>
          <w:lang w:eastAsia="zh-CN"/>
        </w:rPr>
        <w:t xml:space="preserve">月</w:t>
      </w:r>
      <w:r>
        <w:rPr>
          <w:rFonts w:hint="eastAsia" w:ascii="宋体" w:hAnsi="宋体" w:cs="宋体"/>
          <w:b/>
          <w:bCs/>
          <w:sz w:val="36"/>
          <w:highlight w:val="none"/>
          <w:lang w:val="en-US" w:eastAsia="zh-CN"/>
        </w:rPr>
        <w:t xml:space="preserve">28</w:t>
      </w:r>
      <w:r>
        <w:rPr>
          <w:rFonts w:hint="eastAsia" w:ascii="宋体" w:hAnsi="宋体" w:cs="宋体"/>
          <w:b/>
          <w:bCs/>
          <w:sz w:val="36"/>
          <w:highlight w:val="none"/>
          <w:lang w:eastAsia="zh-CN"/>
        </w:rPr>
        <w:t xml:space="preserve">日</w:t>
      </w:r>
      <w:r/>
    </w:p>
    <w:p>
      <w:pPr>
        <w:jc w:val="center"/>
        <w:spacing w:line="360" w:lineRule="auto"/>
        <w:rPr>
          <w:rFonts w:hint="eastAsia" w:ascii="宋体" w:hAnsi="宋体" w:cs="宋体"/>
        </w:rPr>
      </w:pPr>
      <w:r>
        <w:rPr>
          <w:rFonts w:hint="eastAsia" w:ascii="宋体" w:hAnsi="宋体" w:cs="宋体"/>
        </w:rPr>
        <w:br w:type="page" w:clear="all"/>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目 录</w:t>
      </w:r>
      <w:r/>
    </w:p>
    <w:p>
      <w:pPr>
        <w:pStyle w:val="825"/>
        <w:jc w:val="center"/>
        <w:spacing w:line="360" w:lineRule="auto"/>
        <w:tabs>
          <w:tab w:val="right" w:pos="829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TOC \o "1-3" \f </w:instrText>
      </w:r>
      <w:r>
        <w:rPr>
          <w:rFonts w:hint="eastAsia" w:ascii="宋体" w:hAnsi="宋体" w:cs="宋体"/>
          <w:b/>
          <w:bCs/>
          <w:sz w:val="24"/>
          <w:szCs w:val="24"/>
        </w:rPr>
        <w:fldChar w:fldCharType="separate"/>
      </w:r>
      <w:r>
        <w:rPr>
          <w:rFonts w:hint="eastAsia" w:ascii="宋体" w:hAnsi="宋体" w:cs="宋体"/>
          <w:b/>
          <w:bCs/>
          <w:sz w:val="24"/>
          <w:szCs w:val="24"/>
        </w:rPr>
        <w:t xml:space="preserve">第一章 竞争性磋商采购公告</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_Toc109304962 \h </w:instrText>
      </w:r>
      <w:r>
        <w:rPr>
          <w:rFonts w:hint="eastAsia" w:ascii="宋体" w:hAnsi="宋体" w:cs="宋体"/>
          <w:b/>
          <w:bCs/>
          <w:sz w:val="24"/>
          <w:szCs w:val="24"/>
        </w:rPr>
        <w:fldChar w:fldCharType="separate"/>
      </w:r>
      <w:r>
        <w:rPr>
          <w:rFonts w:hint="eastAsia" w:ascii="宋体" w:hAnsi="宋体" w:cs="宋体"/>
          <w:b/>
          <w:bCs/>
          <w:sz w:val="24"/>
          <w:szCs w:val="24"/>
        </w:rPr>
        <w:t xml:space="preserve">3</w:t>
      </w:r>
      <w:r>
        <w:rPr>
          <w:rFonts w:hint="eastAsia" w:ascii="宋体" w:hAnsi="宋体" w:cs="宋体"/>
          <w:b/>
          <w:bCs/>
          <w:sz w:val="24"/>
          <w:szCs w:val="24"/>
        </w:rPr>
        <w:fldChar w:fldCharType="end"/>
      </w:r>
      <w:r/>
    </w:p>
    <w:p>
      <w:pPr>
        <w:pStyle w:val="825"/>
        <w:jc w:val="center"/>
        <w:spacing w:line="360" w:lineRule="auto"/>
        <w:tabs>
          <w:tab w:val="right" w:pos="8296" w:leader="dot"/>
        </w:tabs>
        <w:rPr>
          <w:rFonts w:hint="eastAsia" w:ascii="宋体" w:hAnsi="宋体" w:cs="宋体"/>
          <w:b/>
          <w:bCs/>
          <w:sz w:val="24"/>
          <w:szCs w:val="24"/>
        </w:rPr>
      </w:pPr>
      <w:r>
        <w:rPr>
          <w:rFonts w:hint="eastAsia" w:ascii="宋体" w:hAnsi="宋体" w:cs="宋体"/>
          <w:b/>
          <w:bCs/>
          <w:sz w:val="24"/>
          <w:szCs w:val="24"/>
        </w:rPr>
        <w:t xml:space="preserve">第二章 磋商须知</w:t>
      </w:r>
      <w:r>
        <w:rPr>
          <w:rFonts w:hint="eastAsia" w:ascii="宋体" w:hAnsi="宋体" w:cs="宋体"/>
          <w:b/>
          <w:bCs/>
          <w:sz w:val="24"/>
          <w:szCs w:val="24"/>
        </w:rPr>
        <w:tab/>
      </w:r>
      <w:r>
        <w:rPr>
          <w:rFonts w:hint="eastAsia" w:ascii="宋体" w:hAnsi="宋体" w:cs="宋体"/>
          <w:b/>
          <w:bCs/>
          <w:sz w:val="24"/>
          <w:szCs w:val="24"/>
        </w:rPr>
        <w:t xml:space="preserve">7</w:t>
      </w:r>
      <w:r/>
    </w:p>
    <w:p>
      <w:pPr>
        <w:pStyle w:val="825"/>
        <w:jc w:val="center"/>
        <w:spacing w:line="360" w:lineRule="auto"/>
        <w:tabs>
          <w:tab w:val="right" w:pos="8296" w:leader="dot"/>
        </w:tabs>
        <w:rPr>
          <w:rFonts w:hint="eastAsia" w:ascii="宋体" w:hAnsi="宋体" w:cs="宋体"/>
          <w:b/>
          <w:bCs/>
          <w:sz w:val="24"/>
          <w:szCs w:val="24"/>
        </w:rPr>
      </w:pPr>
      <w:r>
        <w:rPr>
          <w:rFonts w:hint="eastAsia" w:ascii="宋体" w:hAnsi="宋体" w:cs="宋体"/>
          <w:b/>
          <w:bCs/>
          <w:sz w:val="24"/>
          <w:szCs w:val="24"/>
        </w:rPr>
        <w:t xml:space="preserve">第三章 合同条款及格式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_Toc109304973 \h </w:instrText>
      </w:r>
      <w:r>
        <w:rPr>
          <w:rFonts w:hint="eastAsia" w:ascii="宋体" w:hAnsi="宋体" w:cs="宋体"/>
          <w:b/>
          <w:bCs/>
          <w:sz w:val="24"/>
          <w:szCs w:val="24"/>
        </w:rPr>
        <w:fldChar w:fldCharType="separate"/>
      </w:r>
      <w:r>
        <w:rPr>
          <w:rFonts w:hint="eastAsia" w:ascii="宋体" w:hAnsi="宋体" w:cs="宋体"/>
          <w:b/>
          <w:bCs/>
          <w:sz w:val="24"/>
          <w:szCs w:val="24"/>
        </w:rPr>
        <w:t xml:space="preserve">17</w:t>
      </w:r>
      <w:r>
        <w:rPr>
          <w:rFonts w:hint="eastAsia" w:ascii="宋体" w:hAnsi="宋体" w:cs="宋体"/>
          <w:b/>
          <w:bCs/>
          <w:sz w:val="24"/>
          <w:szCs w:val="24"/>
        </w:rPr>
        <w:fldChar w:fldCharType="end"/>
      </w:r>
      <w:r/>
    </w:p>
    <w:p>
      <w:pPr>
        <w:pStyle w:val="825"/>
        <w:jc w:val="center"/>
        <w:spacing w:line="360" w:lineRule="auto"/>
        <w:tabs>
          <w:tab w:val="right" w:pos="8296" w:leader="dot"/>
        </w:tabs>
        <w:rPr>
          <w:rFonts w:hint="eastAsia" w:ascii="宋体" w:hAnsi="宋体" w:cs="宋体"/>
          <w:b/>
          <w:bCs/>
          <w:sz w:val="24"/>
          <w:szCs w:val="24"/>
        </w:rPr>
      </w:pPr>
      <w:r>
        <w:rPr>
          <w:rFonts w:hint="eastAsia" w:ascii="宋体" w:hAnsi="宋体" w:cs="宋体"/>
          <w:b/>
          <w:bCs/>
          <w:sz w:val="24"/>
          <w:szCs w:val="24"/>
        </w:rPr>
        <w:t xml:space="preserve">第四章 项目需求</w:t>
      </w:r>
      <w:r>
        <w:rPr>
          <w:rFonts w:hint="eastAsia" w:ascii="宋体" w:hAnsi="宋体" w:cs="宋体"/>
          <w:b/>
          <w:bCs/>
          <w:sz w:val="24"/>
          <w:szCs w:val="24"/>
        </w:rPr>
        <w:tab/>
      </w:r>
      <w:r>
        <w:rPr>
          <w:rFonts w:hint="eastAsia" w:ascii="宋体" w:hAnsi="宋体" w:cs="宋体"/>
          <w:b/>
          <w:bCs/>
          <w:sz w:val="24"/>
          <w:szCs w:val="24"/>
        </w:rPr>
        <w:t xml:space="preserve">55</w:t>
      </w:r>
      <w:r/>
    </w:p>
    <w:p>
      <w:pPr>
        <w:pStyle w:val="825"/>
        <w:jc w:val="center"/>
        <w:spacing w:line="360" w:lineRule="auto"/>
        <w:tabs>
          <w:tab w:val="right" w:pos="8296" w:leader="dot"/>
        </w:tabs>
        <w:rPr>
          <w:rFonts w:hint="eastAsia" w:ascii="宋体" w:hAnsi="宋体" w:cs="宋体"/>
          <w:b/>
          <w:bCs/>
          <w:sz w:val="24"/>
          <w:szCs w:val="24"/>
        </w:rPr>
      </w:pPr>
      <w:r>
        <w:rPr>
          <w:rFonts w:hint="eastAsia" w:ascii="宋体" w:hAnsi="宋体" w:cs="宋体"/>
          <w:b/>
          <w:bCs/>
          <w:sz w:val="24"/>
          <w:szCs w:val="24"/>
        </w:rPr>
        <w:t xml:space="preserve">第五章 评审方法及评审标准</w:t>
      </w:r>
      <w:r>
        <w:rPr>
          <w:rFonts w:hint="eastAsia" w:ascii="宋体" w:hAnsi="宋体" w:cs="宋体"/>
          <w:b/>
          <w:bCs/>
          <w:sz w:val="24"/>
          <w:szCs w:val="24"/>
        </w:rPr>
        <w:tab/>
      </w:r>
      <w:r>
        <w:rPr>
          <w:rFonts w:hint="eastAsia" w:ascii="宋体" w:hAnsi="宋体" w:cs="宋体"/>
          <w:b/>
          <w:bCs/>
          <w:sz w:val="24"/>
          <w:szCs w:val="24"/>
        </w:rPr>
        <w:t xml:space="preserve">59</w:t>
      </w:r>
      <w:r/>
    </w:p>
    <w:p>
      <w:pPr>
        <w:pStyle w:val="825"/>
        <w:jc w:val="center"/>
        <w:spacing w:line="360" w:lineRule="auto"/>
        <w:tabs>
          <w:tab w:val="right" w:pos="8296" w:leader="dot"/>
        </w:tabs>
        <w:rPr>
          <w:rFonts w:hint="eastAsia" w:ascii="宋体" w:hAnsi="宋体" w:cs="宋体"/>
          <w:b/>
          <w:bCs/>
          <w:sz w:val="24"/>
          <w:szCs w:val="24"/>
        </w:rPr>
      </w:pPr>
      <w:r>
        <w:rPr>
          <w:rFonts w:hint="eastAsia" w:ascii="宋体" w:hAnsi="宋体" w:cs="宋体"/>
          <w:b/>
          <w:bCs/>
          <w:sz w:val="24"/>
          <w:szCs w:val="24"/>
        </w:rPr>
        <w:t xml:space="preserve">第六章 竞争性磋商响应文件格式</w:t>
      </w:r>
      <w:r>
        <w:rPr>
          <w:rFonts w:hint="eastAsia" w:ascii="宋体" w:hAnsi="宋体" w:cs="宋体"/>
          <w:b/>
          <w:bCs/>
          <w:sz w:val="24"/>
          <w:szCs w:val="24"/>
        </w:rPr>
        <w:tab/>
      </w:r>
      <w:r>
        <w:rPr>
          <w:rFonts w:hint="eastAsia" w:ascii="宋体" w:hAnsi="宋体" w:cs="宋体"/>
          <w:b/>
          <w:bCs/>
          <w:sz w:val="24"/>
          <w:szCs w:val="24"/>
        </w:rPr>
        <w:t xml:space="preserve">62</w:t>
      </w:r>
      <w:r/>
    </w:p>
    <w:p>
      <w:pPr>
        <w:spacing w:line="360" w:lineRule="auto"/>
        <w:rPr>
          <w:rFonts w:hint="eastAsia" w:ascii="宋体" w:hAnsi="宋体" w:cs="宋体"/>
          <w:sz w:val="28"/>
        </w:rPr>
      </w:pPr>
      <w:r>
        <w:rPr>
          <w:rFonts w:hint="eastAsia" w:ascii="宋体" w:hAnsi="宋体" w:cs="宋体"/>
          <w:b/>
          <w:bCs/>
          <w:sz w:val="24"/>
          <w:szCs w:val="24"/>
        </w:rPr>
        <w:fldChar w:fldCharType="end"/>
      </w:r>
      <w:r/>
    </w:p>
    <w:p>
      <w:pPr>
        <w:spacing w:line="360" w:lineRule="auto"/>
        <w:rPr>
          <w:rFonts w:hint="eastAsia" w:ascii="宋体" w:hAnsi="宋体" w:cs="宋体"/>
        </w:rPr>
      </w:pPr>
      <w:r>
        <w:rPr>
          <w:rFonts w:hint="eastAsia" w:ascii="宋体" w:hAnsi="宋体" w:cs="宋体"/>
        </w:rPr>
      </w:r>
      <w:r/>
    </w:p>
    <w:p>
      <w:pPr>
        <w:pStyle w:val="804"/>
        <w:spacing w:line="360" w:lineRule="auto"/>
        <w:rPr>
          <w:rFonts w:hint="eastAsia" w:ascii="宋体" w:hAnsi="宋体" w:cs="宋体"/>
          <w:szCs w:val="36"/>
        </w:rPr>
      </w:pPr>
      <w:r/>
      <w:bookmarkStart w:id="3" w:name="_Toc109304962"/>
      <w:r/>
      <w:bookmarkStart w:id="4" w:name="_Toc109304965"/>
      <w:r/>
      <w:r/>
    </w:p>
    <w:p>
      <w:pPr>
        <w:rPr>
          <w:rFonts w:hint="eastAsia" w:ascii="宋体" w:hAnsi="宋体" w:cs="宋体"/>
        </w:rPr>
      </w:pPr>
      <w:r>
        <w:rPr>
          <w:rFonts w:hint="eastAsia" w:ascii="宋体" w:hAnsi="宋体" w:cs="宋体"/>
        </w:rPr>
      </w:r>
      <w:r/>
    </w:p>
    <w:p>
      <w:pPr>
        <w:pStyle w:val="804"/>
        <w:spacing w:line="360" w:lineRule="auto"/>
        <w:rPr>
          <w:rFonts w:hint="eastAsia" w:ascii="宋体" w:hAnsi="宋体" w:cs="宋体"/>
          <w:szCs w:val="36"/>
        </w:rPr>
      </w:pPr>
      <w:r>
        <w:rPr>
          <w:rFonts w:hint="eastAsia" w:ascii="宋体" w:hAnsi="宋体" w:cs="宋体"/>
          <w:szCs w:val="36"/>
        </w:rPr>
      </w:r>
      <w:r/>
    </w:p>
    <w:p>
      <w:pPr>
        <w:pStyle w:val="804"/>
        <w:spacing w:line="360" w:lineRule="auto"/>
        <w:rPr>
          <w:rFonts w:hint="eastAsia" w:ascii="宋体" w:hAnsi="宋体" w:cs="宋体"/>
          <w:szCs w:val="36"/>
        </w:rPr>
      </w:pPr>
      <w:r>
        <w:rPr>
          <w:rFonts w:hint="eastAsia" w:ascii="宋体" w:hAnsi="宋体" w:cs="宋体"/>
          <w:szCs w:val="36"/>
        </w:rPr>
      </w:r>
      <w:r/>
    </w:p>
    <w:p>
      <w:pPr>
        <w:pStyle w:val="804"/>
        <w:spacing w:line="360" w:lineRule="auto"/>
        <w:rPr>
          <w:rFonts w:hint="eastAsia" w:ascii="宋体" w:hAnsi="宋体" w:cs="宋体"/>
          <w:szCs w:val="36"/>
        </w:rPr>
      </w:pPr>
      <w:r>
        <w:rPr>
          <w:rFonts w:hint="eastAsia" w:ascii="宋体" w:hAnsi="宋体" w:cs="宋体"/>
          <w:szCs w:val="36"/>
        </w:rPr>
      </w:r>
      <w:r/>
    </w:p>
    <w:p>
      <w:pPr>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39"/>
        <w:rPr>
          <w:rFonts w:hint="eastAsia" w:ascii="宋体" w:hAnsi="宋体" w:cs="宋体"/>
          <w:szCs w:val="36"/>
        </w:rPr>
      </w:pPr>
      <w:r>
        <w:rPr>
          <w:rFonts w:hint="eastAsia" w:ascii="宋体" w:hAnsi="宋体" w:cs="宋体"/>
          <w:szCs w:val="36"/>
        </w:rPr>
      </w:r>
      <w:r/>
    </w:p>
    <w:p>
      <w:pPr>
        <w:pStyle w:val="804"/>
        <w:jc w:val="center"/>
        <w:spacing w:line="360" w:lineRule="auto"/>
        <w:rPr>
          <w:rFonts w:hint="eastAsia" w:ascii="宋体" w:hAnsi="宋体" w:cs="宋体"/>
        </w:rPr>
      </w:pPr>
      <w:r>
        <w:rPr>
          <w:rFonts w:hint="eastAsia" w:ascii="宋体" w:hAnsi="宋体" w:cs="宋体"/>
        </w:rPr>
        <w:t xml:space="preserve">第一章 竞争性磋商采购公告</w:t>
      </w:r>
      <w:bookmarkEnd w:id="3"/>
      <w:r/>
      <w:bookmarkEnd w:id="0"/>
      <w:bookmarkEnd w:id="4"/>
      <w:r/>
    </w:p>
    <w:p>
      <w:pPr>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bookmarkStart w:id="5" w:name="_Toc109304972"/>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eastAsia="zh-CN"/>
        </w:rPr>
        <w:t xml:space="preserve">“绿扬同心”活动阵地维修改造工程</w:t>
      </w:r>
      <w:r>
        <w:rPr>
          <w:rFonts w:hint="eastAsia" w:ascii="宋体" w:hAnsi="宋体" w:cs="宋体"/>
          <w:szCs w:val="21"/>
          <w:highlight w:val="none"/>
          <w:lang w:eastAsia="zh-CN"/>
        </w:rPr>
        <w:t xml:space="preserve">项目JSZC-321000-YZDC-C2026-0006</w:t>
      </w:r>
      <w:r>
        <w:rPr>
          <w:rFonts w:hint="eastAsia" w:ascii="宋体" w:hAnsi="宋体" w:cs="宋体"/>
          <w:szCs w:val="21"/>
          <w:highlight w:val="none"/>
        </w:rPr>
        <w:t xml:space="preserve">项目</w:t>
      </w:r>
      <w:r>
        <w:rPr>
          <w:rFonts w:hint="eastAsia" w:ascii="宋体" w:hAnsi="宋体" w:cs="宋体"/>
          <w:szCs w:val="21"/>
        </w:rPr>
        <w:t xml:space="preserve">的潜在</w:t>
      </w:r>
      <w:r>
        <w:rPr>
          <w:rFonts w:hint="eastAsia" w:ascii="宋体" w:hAnsi="宋体" w:cs="宋体"/>
          <w:szCs w:val="21"/>
          <w:lang w:eastAsia="zh-CN"/>
        </w:rPr>
        <w:t xml:space="preserve">供应商</w:t>
      </w:r>
      <w:r>
        <w:rPr>
          <w:rFonts w:hint="eastAsia" w:ascii="宋体" w:hAnsi="宋体" w:cs="宋体"/>
          <w:szCs w:val="21"/>
        </w:rPr>
        <w:t xml:space="preserve">应在“江苏政府采购网”获取采购文件，并</w:t>
      </w:r>
      <w:r>
        <w:rPr>
          <w:rFonts w:hint="eastAsia" w:ascii="宋体" w:hAnsi="宋体" w:cs="宋体"/>
          <w:szCs w:val="21"/>
          <w:highlight w:val="yellow"/>
        </w:rPr>
        <w:t xml:space="preserve">于</w:t>
      </w:r>
      <w:bookmarkStart w:id="6" w:name="XMTBJSR_1"/>
      <w:r>
        <w:rPr>
          <w:rFonts w:hint="eastAsia" w:ascii="宋体" w:hAnsi="宋体" w:cs="宋体"/>
          <w:bCs/>
          <w:szCs w:val="21"/>
          <w:highlight w:val="yellow"/>
        </w:rPr>
        <w:t xml:space="preserve">202</w:t>
      </w:r>
      <w:r>
        <w:rPr>
          <w:rFonts w:hint="eastAsia" w:ascii="宋体" w:hAnsi="宋体" w:cs="宋体"/>
          <w:bCs/>
          <w:szCs w:val="21"/>
          <w:highlight w:val="yellow"/>
          <w:lang w:val="en-US" w:eastAsia="zh-CN"/>
        </w:rPr>
        <w:t xml:space="preserve">6年3月12日14：00</w:t>
      </w:r>
      <w:r>
        <w:rPr>
          <w:rFonts w:ascii="宋体" w:hAnsi="宋体" w:cs="宋体"/>
          <w:bCs/>
          <w:szCs w:val="21"/>
          <w:highlight w:val="yellow"/>
        </w:rPr>
        <w:t xml:space="preserve"> </w:t>
      </w:r>
      <w:bookmarkEnd w:id="6"/>
      <w:r>
        <w:rPr>
          <w:rFonts w:hint="eastAsia" w:ascii="宋体" w:hAnsi="宋体" w:cs="宋体"/>
          <w:bCs/>
          <w:szCs w:val="21"/>
          <w:highlight w:val="none"/>
        </w:rPr>
        <w:t xml:space="preserve">（</w:t>
      </w:r>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879"/>
        <w:spacing w:before="0" w:after="0" w:line="360" w:lineRule="auto"/>
        <w:rPr>
          <w:rFonts w:hint="eastAsia" w:ascii="宋体" w:hAnsi="宋体" w:cs="宋体"/>
          <w:bCs w:val="0"/>
          <w:sz w:val="21"/>
          <w:szCs w:val="21"/>
        </w:rPr>
      </w:pPr>
      <w:r/>
      <w:bookmarkStart w:id="7" w:name="_Toc109304963"/>
      <w:r>
        <w:rPr>
          <w:rFonts w:hint="eastAsia" w:ascii="宋体" w:hAnsi="宋体" w:cs="宋体"/>
          <w:bCs w:val="0"/>
          <w:sz w:val="21"/>
          <w:szCs w:val="21"/>
        </w:rPr>
        <w:t xml:space="preserve">一、项目基本情况</w:t>
      </w:r>
      <w:bookmarkEnd w:id="7"/>
      <w:r/>
      <w:r/>
    </w:p>
    <w:p>
      <w:pPr>
        <w:ind w:firstLine="420"/>
        <w:spacing w:line="360" w:lineRule="auto"/>
        <w:tabs>
          <w:tab w:val="left" w:pos="5880" w:leader="none"/>
        </w:tabs>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JSZC-321000-YZDC-C2026-0006</w:t>
      </w:r>
      <w:r>
        <w:rPr>
          <w:rFonts w:hint="eastAsia" w:ascii="宋体" w:hAnsi="宋体" w:cs="宋体"/>
          <w:szCs w:val="21"/>
        </w:rPr>
        <w:t xml:space="preserve">                        </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“绿扬同心”活动阵地维修改造工程项目</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211.94万元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211.94万元</w:t>
      </w:r>
      <w:r>
        <w:rPr>
          <w:rFonts w:hint="eastAsia" w:ascii="宋体" w:hAnsi="宋体" w:cs="宋体"/>
          <w:szCs w:val="21"/>
          <w:highlight w:val="none"/>
        </w:rPr>
        <w:t xml:space="preserve">，其中工程费最高限价</w:t>
      </w:r>
      <w:r>
        <w:rPr>
          <w:rFonts w:hint="eastAsia" w:ascii="宋体" w:hAnsi="宋体" w:cs="宋体"/>
          <w:szCs w:val="21"/>
          <w:highlight w:val="none"/>
          <w:lang w:val="en-US" w:eastAsia="zh-CN"/>
        </w:rPr>
        <w:t xml:space="preserve">209.94万元</w:t>
      </w:r>
      <w:r>
        <w:rPr>
          <w:rFonts w:hint="eastAsia" w:ascii="宋体" w:hAnsi="宋体" w:cs="宋体"/>
          <w:szCs w:val="21"/>
          <w:highlight w:val="none"/>
        </w:rPr>
        <w:t xml:space="preserve">、设计费最高限价</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万元，报价超过最高限价的为无效报价，按照无效响应处理。</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采购需求：</w:t>
      </w:r>
      <w:r>
        <w:rPr>
          <w:rFonts w:hint="eastAsia" w:ascii="宋体" w:hAnsi="宋体" w:cs="宋体"/>
          <w:szCs w:val="21"/>
          <w:lang w:eastAsia="zh-CN"/>
        </w:rPr>
        <w:t xml:space="preserve">“绿扬同心”活动阵地维修改造工程项目</w:t>
      </w:r>
      <w:r>
        <w:rPr>
          <w:rFonts w:hint="eastAsia" w:ascii="宋体" w:hAnsi="宋体" w:cs="宋体"/>
          <w:szCs w:val="21"/>
          <w:lang w:val="en-US" w:eastAsia="zh-CN"/>
        </w:rPr>
        <w:t xml:space="preserve">包括</w:t>
      </w:r>
      <w:r>
        <w:rPr>
          <w:rFonts w:hint="eastAsia" w:ascii="宋体" w:hAnsi="宋体" w:cs="宋体"/>
          <w:szCs w:val="21"/>
          <w:highlight w:val="none"/>
          <w:lang w:val="en-US" w:eastAsia="zh-CN"/>
        </w:rPr>
        <w:t xml:space="preserve">文昌西路256号2、3楼房屋维修改造工程的设计和施工，总建筑面积约1200㎡，包括且不仅限于：项目施工图设计；室内平面空间重新布局拆除及装修、水电及智能化改造、外窗更换、消防改造、空调更换等</w:t>
      </w:r>
      <w:r>
        <w:rPr>
          <w:rFonts w:hint="eastAsia" w:ascii="宋体" w:hAnsi="宋体" w:cs="宋体"/>
          <w:szCs w:val="21"/>
          <w:highlight w:val="yellow"/>
          <w:lang w:val="en-US" w:eastAsia="zh-CN"/>
        </w:rPr>
        <w:t xml:space="preserve">设计与</w:t>
      </w:r>
      <w:r>
        <w:rPr>
          <w:rFonts w:hint="eastAsia" w:ascii="宋体" w:hAnsi="宋体" w:cs="宋体"/>
          <w:szCs w:val="21"/>
          <w:highlight w:val="none"/>
          <w:lang w:val="en-US" w:eastAsia="zh-CN"/>
        </w:rPr>
        <w:t xml:space="preserve">施工。</w:t>
      </w:r>
      <w:r>
        <w:rPr>
          <w:rFonts w:hint="eastAsia" w:ascii="宋体" w:hAnsi="宋体" w:cs="宋体"/>
          <w:szCs w:val="21"/>
          <w:highlight w:val="none"/>
        </w:rPr>
        <w:t xml:space="preserve">详见采购文件第四章项目</w:t>
      </w:r>
      <w:r>
        <w:rPr>
          <w:rFonts w:hint="eastAsia" w:ascii="宋体" w:hAnsi="宋体" w:cs="宋体"/>
          <w:szCs w:val="21"/>
        </w:rPr>
        <w:t xml:space="preserve">需求。</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工期</w:t>
      </w:r>
      <w:r>
        <w:rPr>
          <w:rFonts w:hint="eastAsia" w:ascii="宋体" w:hAnsi="宋体" w:cs="宋体"/>
          <w:szCs w:val="21"/>
        </w:rPr>
        <w:t xml:space="preserve">：</w:t>
      </w:r>
      <w:r>
        <w:rPr>
          <w:rFonts w:hint="eastAsia" w:ascii="宋体" w:hAnsi="宋体" w:cs="宋体"/>
          <w:szCs w:val="21"/>
          <w:lang w:val="en-US" w:eastAsia="zh-CN"/>
        </w:rPr>
        <w:t xml:space="preserve">90日历天</w:t>
      </w:r>
      <w:r/>
    </w:p>
    <w:p>
      <w:pPr>
        <w:ind w:firstLine="42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本项目（是/否）接受联合体投标：</w:t>
      </w:r>
      <w:r>
        <w:rPr>
          <w:rFonts w:hint="eastAsia" w:ascii="宋体" w:hAnsi="宋体" w:cs="宋体"/>
          <w:szCs w:val="21"/>
          <w:highlight w:val="none"/>
          <w:u w:val="single"/>
          <w:lang w:eastAsia="zh-CN"/>
        </w:rPr>
        <w:t xml:space="preserve">是</w:t>
      </w:r>
      <w:r/>
    </w:p>
    <w:p>
      <w:pPr>
        <w:pStyle w:val="879"/>
        <w:spacing w:before="0" w:after="0" w:line="360" w:lineRule="auto"/>
        <w:rPr>
          <w:rFonts w:hint="eastAsia" w:ascii="宋体" w:hAnsi="宋体" w:cs="宋体"/>
          <w:bCs w:val="0"/>
          <w:sz w:val="21"/>
          <w:szCs w:val="21"/>
        </w:rPr>
      </w:pPr>
      <w:r/>
      <w:bookmarkStart w:id="8" w:name="_Toc109304964"/>
      <w:r>
        <w:rPr>
          <w:rFonts w:hint="eastAsia" w:ascii="宋体" w:hAnsi="宋体" w:cs="宋体"/>
          <w:bCs w:val="0"/>
          <w:sz w:val="21"/>
          <w:szCs w:val="21"/>
        </w:rPr>
        <w:t xml:space="preserve">二、申请人的资格要求：</w:t>
      </w:r>
      <w:bookmarkEnd w:id="8"/>
      <w:r/>
      <w:r/>
    </w:p>
    <w:p>
      <w:pPr>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1.法人或者其他组织的营业执照等证明文件，自然人的身份证明（身份证为正、反面）；</w:t>
      </w:r>
      <w:r/>
    </w:p>
    <w:p>
      <w:pPr>
        <w:ind w:firstLine="420"/>
        <w:spacing w:line="360" w:lineRule="auto"/>
        <w:rPr>
          <w:rFonts w:hint="eastAsia" w:ascii="宋体" w:hAnsi="宋体" w:cs="宋体"/>
          <w:szCs w:val="21"/>
        </w:rPr>
      </w:pPr>
      <w:r>
        <w:rPr>
          <w:rFonts w:hint="eastAsia" w:ascii="宋体" w:hAnsi="宋体" w:cs="宋体"/>
          <w:szCs w:val="21"/>
        </w:rPr>
        <w:t xml:space="preserve">2.上一年度的财务状况报告（成立不满一年无需提供）；</w:t>
      </w:r>
      <w:r/>
    </w:p>
    <w:p>
      <w:pPr>
        <w:ind w:firstLine="420"/>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szCs w:val="21"/>
        </w:rPr>
      </w:pPr>
      <w:r>
        <w:rPr>
          <w:rFonts w:hint="eastAsia" w:ascii="宋体" w:hAnsi="宋体" w:cs="宋体"/>
          <w:szCs w:val="21"/>
        </w:rPr>
        <w:t xml:space="preserve">4.具备履行合同所必需的设备和专业技术能力的书面声明；</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p>
    <w:p>
      <w:pPr>
        <w:ind w:firstLine="420"/>
        <w:spacing w:line="360" w:lineRule="auto"/>
        <w:rPr>
          <w:rFonts w:hint="eastAsia" w:ascii="宋体" w:hAnsi="宋体" w:cs="宋体"/>
          <w:szCs w:val="21"/>
        </w:rPr>
      </w:pPr>
      <w:r>
        <w:rPr>
          <w:rFonts w:hint="eastAsia" w:ascii="宋体" w:hAnsi="宋体" w:cs="宋体"/>
          <w:szCs w:val="21"/>
        </w:rPr>
        <w:t xml:space="preserve">6.供应商信用承诺函；</w:t>
      </w:r>
      <w:r/>
    </w:p>
    <w:p>
      <w:pPr>
        <w:ind w:firstLine="420"/>
        <w:spacing w:line="360" w:lineRule="auto"/>
        <w:rPr>
          <w:rFonts w:hint="eastAsia" w:ascii="宋体" w:hAnsi="宋体" w:cs="宋体"/>
          <w:szCs w:val="21"/>
          <w:lang w:eastAsia="zh-CN"/>
        </w:rPr>
      </w:pPr>
      <w:r>
        <w:rPr>
          <w:rFonts w:hint="eastAsia" w:ascii="宋体" w:hAnsi="宋体" w:cs="宋体"/>
          <w:szCs w:val="21"/>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hint="eastAsia"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hint="eastAsia" w:ascii="宋体" w:hAnsi="宋体" w:cs="宋体"/>
          <w:szCs w:val="21"/>
        </w:rPr>
      </w:pPr>
      <w:r>
        <w:rPr>
          <w:rFonts w:hint="eastAsia" w:ascii="宋体" w:hAnsi="宋体" w:cs="宋体"/>
          <w:szCs w:val="21"/>
        </w:rPr>
        <w:t xml:space="preserve">1.供应商须同时具备①和②资质：①有效期内的建筑工程施工总承包三级及以上资质，②具有行政主管部门颁发的</w:t>
      </w:r>
      <w:r>
        <w:rPr>
          <w:rFonts w:hint="eastAsia" w:ascii="宋体" w:hAnsi="宋体" w:cs="宋体"/>
          <w:szCs w:val="21"/>
          <w:lang w:val="en-US" w:eastAsia="zh-CN"/>
        </w:rPr>
        <w:t xml:space="preserve">建筑装饰专项</w:t>
      </w:r>
      <w:r>
        <w:rPr>
          <w:rFonts w:hint="eastAsia" w:ascii="宋体" w:hAnsi="宋体" w:cs="宋体"/>
          <w:szCs w:val="21"/>
        </w:rPr>
        <w:t xml:space="preserve">设计</w:t>
      </w:r>
      <w:r>
        <w:rPr>
          <w:rFonts w:hint="eastAsia" w:ascii="宋体" w:hAnsi="宋体" w:cs="宋体"/>
          <w:szCs w:val="21"/>
          <w:lang w:val="en-US" w:eastAsia="zh-CN"/>
        </w:rPr>
        <w:t xml:space="preserve">丙</w:t>
      </w:r>
      <w:r>
        <w:rPr>
          <w:rFonts w:hint="eastAsia" w:ascii="宋体" w:hAnsi="宋体" w:cs="宋体"/>
          <w:szCs w:val="21"/>
        </w:rPr>
        <w:t xml:space="preserve">级</w:t>
      </w:r>
      <w:r>
        <w:rPr>
          <w:rFonts w:hint="eastAsia" w:ascii="宋体" w:hAnsi="宋体" w:cs="宋体"/>
          <w:szCs w:val="21"/>
          <w:lang w:val="en-US" w:eastAsia="zh-CN"/>
        </w:rPr>
        <w:t xml:space="preserve">及以上</w:t>
      </w:r>
      <w:r>
        <w:rPr>
          <w:rFonts w:hint="eastAsia" w:ascii="宋体" w:hAnsi="宋体" w:cs="宋体"/>
          <w:szCs w:val="21"/>
        </w:rPr>
        <w:t xml:space="preserve">资质</w:t>
      </w:r>
      <w:r>
        <w:rPr>
          <w:rFonts w:hint="eastAsia" w:ascii="宋体" w:hAnsi="宋体" w:cs="宋体"/>
          <w:szCs w:val="21"/>
          <w:lang w:val="en-US" w:eastAsia="zh-CN"/>
        </w:rPr>
        <w:t xml:space="preserve">或者</w:t>
      </w:r>
      <w:r>
        <w:rPr>
          <w:rFonts w:hint="eastAsia" w:ascii="宋体" w:hAnsi="宋体" w:cs="宋体"/>
          <w:szCs w:val="21"/>
        </w:rPr>
        <w:t xml:space="preserve">建筑行业[建筑工程]</w:t>
      </w:r>
      <w:r>
        <w:rPr>
          <w:rFonts w:hint="eastAsia" w:ascii="宋体" w:hAnsi="宋体" w:cs="宋体"/>
          <w:szCs w:val="21"/>
          <w:lang w:val="en-US" w:eastAsia="zh-CN"/>
        </w:rPr>
        <w:t xml:space="preserve">乙</w:t>
      </w:r>
      <w:r>
        <w:rPr>
          <w:rFonts w:hint="eastAsia" w:ascii="宋体" w:hAnsi="宋体" w:cs="宋体"/>
          <w:szCs w:val="21"/>
        </w:rPr>
        <w:t xml:space="preserve">级</w:t>
      </w:r>
      <w:r>
        <w:rPr>
          <w:rFonts w:hint="eastAsia" w:ascii="宋体" w:hAnsi="宋体" w:cs="宋体"/>
          <w:szCs w:val="21"/>
          <w:lang w:val="en-US" w:eastAsia="zh-CN"/>
        </w:rPr>
        <w:t xml:space="preserve">及以上</w:t>
      </w:r>
      <w:r>
        <w:rPr>
          <w:rFonts w:hint="eastAsia" w:ascii="宋体" w:hAnsi="宋体" w:cs="宋体"/>
          <w:szCs w:val="21"/>
        </w:rPr>
        <w:t xml:space="preserve">资质或建筑设计专业(建筑工程)乙级</w:t>
      </w:r>
      <w:r>
        <w:rPr>
          <w:rFonts w:hint="eastAsia" w:ascii="宋体" w:hAnsi="宋体" w:cs="宋体"/>
          <w:szCs w:val="21"/>
          <w:lang w:val="en-US" w:eastAsia="zh-CN"/>
        </w:rPr>
        <w:t xml:space="preserve">及以上</w:t>
      </w:r>
      <w:r>
        <w:rPr>
          <w:rFonts w:hint="eastAsia" w:ascii="宋体" w:hAnsi="宋体" w:cs="宋体"/>
          <w:szCs w:val="21"/>
        </w:rPr>
        <w:t xml:space="preserve">资质</w:t>
      </w:r>
      <w:r>
        <w:rPr>
          <w:rFonts w:hint="eastAsia" w:ascii="宋体" w:hAnsi="宋体" w:cs="宋体"/>
          <w:szCs w:val="21"/>
          <w:lang w:val="en-US" w:eastAsia="zh-CN"/>
        </w:rPr>
        <w:t xml:space="preserve">或者工程设计综合甲级</w:t>
      </w:r>
      <w:r>
        <w:rPr>
          <w:rFonts w:hint="eastAsia" w:ascii="宋体" w:hAnsi="宋体" w:cs="宋体"/>
          <w:szCs w:val="21"/>
        </w:rPr>
        <w:t xml:space="preserve">资质。（原件扫描上传）</w:t>
      </w:r>
      <w:r/>
    </w:p>
    <w:p>
      <w:pPr>
        <w:ind w:firstLine="420"/>
        <w:spacing w:line="360" w:lineRule="auto"/>
        <w:rPr>
          <w:rFonts w:hint="eastAsia" w:ascii="宋体" w:hAnsi="宋体" w:cs="宋体"/>
          <w:szCs w:val="21"/>
        </w:rPr>
      </w:pPr>
      <w:r>
        <w:rPr>
          <w:rFonts w:hint="eastAsia" w:ascii="宋体" w:hAnsi="宋体" w:cs="宋体"/>
          <w:szCs w:val="21"/>
        </w:rPr>
        <w:t xml:space="preserve">2.供应商须具备安全生产条件，并取得有效期内的安全生产许可证( 原件扫描上传) </w:t>
      </w:r>
      <w:r/>
    </w:p>
    <w:p>
      <w:pPr>
        <w:ind w:firstLine="420"/>
        <w:spacing w:line="360" w:lineRule="auto"/>
      </w:pPr>
      <w:r>
        <w:rPr>
          <w:rFonts w:hint="eastAsia" w:ascii="宋体" w:hAnsi="宋体" w:cs="宋体"/>
          <w:szCs w:val="21"/>
        </w:rPr>
        <w:t xml:space="preserve">3.供应商拟派项目负责人须具备【一级注册建筑师】</w:t>
      </w:r>
      <w:r>
        <w:rPr>
          <w:rFonts w:hint="eastAsia" w:ascii="宋体" w:hAnsi="宋体" w:cs="宋体"/>
          <w:szCs w:val="21"/>
          <w:lang w:val="en-US" w:eastAsia="zh-CN"/>
        </w:rPr>
        <w:t xml:space="preserve">资格</w:t>
      </w:r>
      <w:r>
        <w:rPr>
          <w:rFonts w:hint="eastAsia" w:ascii="宋体" w:hAnsi="宋体" w:cs="宋体"/>
          <w:szCs w:val="21"/>
        </w:rPr>
        <w:t xml:space="preserve">或者【二级及以上注册建造师(建筑工程专业)】</w:t>
      </w:r>
      <w:r>
        <w:rPr>
          <w:rFonts w:hint="eastAsia" w:ascii="宋体" w:hAnsi="宋体" w:cs="宋体"/>
          <w:szCs w:val="21"/>
          <w:lang w:val="en-US" w:eastAsia="zh-CN"/>
        </w:rPr>
        <w:t xml:space="preserve">资格并</w:t>
      </w:r>
      <w:r>
        <w:rPr>
          <w:rFonts w:hint="eastAsia" w:ascii="宋体" w:hAnsi="宋体" w:cs="宋体"/>
          <w:szCs w:val="21"/>
        </w:rPr>
        <w:t xml:space="preserve">具备有效的安全生产考核合格证书(B证)且无在建工程。[提供拟派项目负责人资质或职称证书、有效的B类安全生产考核合格证书（如项目负责人为建造师资质）、供应商为其缴纳的近三个月内任意一个月社保证明，原件扫描上传。项目负责人无在建工程承诺书（如项目负责人为建造师资质，原件，格式自拟）]</w:t>
      </w:r>
      <w:r/>
    </w:p>
    <w:p>
      <w:pPr>
        <w:ind w:firstLine="420"/>
        <w:spacing w:line="360" w:lineRule="auto"/>
        <w:rPr>
          <w:rFonts w:hint="eastAsia"/>
        </w:rPr>
      </w:pPr>
      <w:r>
        <w:rPr>
          <w:rFonts w:hint="eastAsia"/>
        </w:rPr>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r/>
    </w:p>
    <w:p>
      <w:pPr>
        <w:ind w:firstLine="540"/>
        <w:spacing w:line="360" w:lineRule="auto"/>
        <w:rPr>
          <w:rFonts w:hint="eastAsia" w:ascii="宋体" w:hAnsi="宋体" w:cs="宋体"/>
          <w:szCs w:val="21"/>
        </w:rPr>
      </w:pPr>
      <w:r>
        <w:rPr>
          <w:rFonts w:hint="eastAsia" w:ascii="宋体" w:hAnsi="宋体" w:cs="宋体"/>
          <w:szCs w:val="21"/>
        </w:rPr>
        <w:t xml:space="preserve">时间：自磋商文件公告发布之日起</w:t>
      </w:r>
      <w:r>
        <w:rPr>
          <w:rFonts w:hint="eastAsia" w:ascii="宋体" w:hAnsi="宋体" w:cs="宋体"/>
          <w:szCs w:val="21"/>
          <w:lang w:val="en-US" w:eastAsia="zh-CN"/>
        </w:rPr>
        <w:t xml:space="preserve">3</w:t>
      </w:r>
      <w:r>
        <w:rPr>
          <w:rFonts w:hint="eastAsia" w:ascii="宋体" w:hAnsi="宋体" w:cs="宋体"/>
          <w:szCs w:val="21"/>
        </w:rPr>
        <w:t xml:space="preserve">个工作日</w:t>
      </w:r>
      <w:r/>
    </w:p>
    <w:p>
      <w:pPr>
        <w:ind w:firstLine="540"/>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“江苏政府采购网”</w:t>
      </w:r>
      <w:r/>
    </w:p>
    <w:p>
      <w:pPr>
        <w:ind w:firstLine="540"/>
        <w:spacing w:line="360" w:lineRule="auto"/>
        <w:rPr>
          <w:rFonts w:hint="eastAsia" w:ascii="宋体" w:hAnsi="宋体"/>
          <w:szCs w:val="21"/>
        </w:rPr>
      </w:pPr>
      <w:r>
        <w:rPr>
          <w:rFonts w:hint="eastAsia" w:ascii="宋体" w:hAnsi="宋体" w:cs="宋体"/>
          <w:szCs w:val="21"/>
        </w:rPr>
        <w:t xml:space="preserve">方式：自行下载</w:t>
      </w:r>
      <w:r/>
    </w:p>
    <w:p>
      <w:pPr>
        <w:ind w:firstLine="540"/>
        <w:rPr>
          <w:rFonts w:hint="eastAsia" w:ascii="宋体" w:hAnsi="宋体"/>
          <w:szCs w:val="21"/>
        </w:rPr>
      </w:pPr>
      <w:r>
        <w:rPr>
          <w:rFonts w:hint="eastAsia" w:ascii="宋体" w:hAnsi="宋体"/>
          <w:szCs w:val="21"/>
        </w:rPr>
        <w:t xml:space="preserve">售价：0.00元</w:t>
      </w:r>
      <w:r/>
    </w:p>
    <w:p>
      <w:pPr>
        <w:pStyle w:val="879"/>
        <w:spacing w:before="0" w:after="0" w:line="360" w:lineRule="auto"/>
        <w:rPr>
          <w:rFonts w:hint="eastAsia" w:ascii="宋体" w:hAnsi="宋体" w:cs="宋体"/>
          <w:bCs w:val="0"/>
          <w:sz w:val="21"/>
          <w:szCs w:val="21"/>
        </w:rPr>
      </w:pPr>
      <w:r/>
      <w:bookmarkStart w:id="9" w:name="_Toc109304966"/>
      <w:r>
        <w:rPr>
          <w:rFonts w:hint="eastAsia" w:ascii="宋体" w:hAnsi="宋体" w:cs="宋体"/>
          <w:bCs w:val="0"/>
          <w:sz w:val="21"/>
          <w:szCs w:val="21"/>
        </w:rPr>
        <w:t xml:space="preserve">四、响应文件提交</w:t>
      </w:r>
      <w:bookmarkEnd w:id="9"/>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截止时间：</w:t>
      </w:r>
      <w:r>
        <w:rPr>
          <w:rFonts w:hint="eastAsia" w:ascii="宋体" w:hAnsi="宋体" w:cs="宋体"/>
          <w:szCs w:val="21"/>
          <w:highlight w:val="yellow"/>
          <w:lang w:eastAsia="zh-CN"/>
        </w:rPr>
        <w:t xml:space="preserve">202</w:t>
      </w:r>
      <w:r>
        <w:rPr>
          <w:rFonts w:hint="eastAsia" w:ascii="宋体" w:hAnsi="宋体" w:cs="宋体"/>
          <w:szCs w:val="21"/>
          <w:highlight w:val="yellow"/>
          <w:lang w:val="en-US" w:eastAsia="zh-CN"/>
        </w:rPr>
        <w:t xml:space="preserve">6</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03</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12 </w:t>
      </w:r>
      <w:r>
        <w:rPr>
          <w:rFonts w:hint="eastAsia" w:ascii="宋体" w:hAnsi="宋体" w:cs="宋体"/>
          <w:szCs w:val="21"/>
          <w:highlight w:val="yellow"/>
        </w:rPr>
        <w:t xml:space="preserve"> </w:t>
      </w:r>
      <w:r>
        <w:rPr>
          <w:rFonts w:hint="eastAsia" w:ascii="宋体" w:hAnsi="宋体" w:cs="宋体"/>
          <w:szCs w:val="21"/>
          <w:highlight w:val="yellow"/>
          <w:lang w:val="en-US" w:eastAsia="zh-CN"/>
        </w:rPr>
        <w:t xml:space="preserve">14</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00 </w:t>
      </w:r>
      <w:r>
        <w:rPr>
          <w:rFonts w:hint="eastAsia" w:ascii="宋体" w:hAnsi="宋体" w:cs="宋体"/>
          <w:szCs w:val="21"/>
          <w:highlight w:val="yellow"/>
        </w:rPr>
        <w:t xml:space="preserve">（北京时间）</w:t>
      </w:r>
      <w:r/>
    </w:p>
    <w:p>
      <w:pPr>
        <w:ind w:firstLine="422"/>
        <w:spacing w:line="360" w:lineRule="auto"/>
        <w:rPr>
          <w:rFonts w:hint="eastAsia" w:ascii="宋体" w:hAnsi="宋体" w:cs="宋体"/>
          <w:szCs w:val="21"/>
          <w:u w:val="single"/>
        </w:rPr>
      </w:pPr>
      <w:r/>
      <w:bookmarkStart w:id="10" w:name="_Toc109304967"/>
      <w:r>
        <w:rPr>
          <w:rFonts w:hint="eastAsia" w:ascii="宋体" w:hAnsi="宋体" w:cs="宋体"/>
          <w:szCs w:val="21"/>
        </w:rPr>
        <w:t xml:space="preserve">投标地点：“苏采云”系统（网址： http://jszfcg.jsczt.cn/）</w:t>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五、开启</w:t>
      </w:r>
      <w:bookmarkEnd w:id="10"/>
      <w:r/>
      <w:r/>
    </w:p>
    <w:p>
      <w:pPr>
        <w:pStyle w:val="839"/>
        <w:spacing w:line="360" w:lineRule="auto"/>
        <w:rPr>
          <w:rFonts w:hint="eastAsia" w:ascii="宋体" w:hAnsi="宋体" w:cs="宋体"/>
          <w:szCs w:val="21"/>
          <w:highlight w:val="yellow"/>
        </w:rPr>
      </w:pPr>
      <w:r>
        <w:rPr>
          <w:rFonts w:hint="eastAsia" w:ascii="宋体" w:hAnsi="宋体" w:cs="宋体"/>
          <w:szCs w:val="21"/>
        </w:rPr>
        <w:t xml:space="preserve">时间</w:t>
      </w:r>
      <w:bookmarkStart w:id="11" w:name="XMTBJSR_3"/>
      <w:r>
        <w:rPr>
          <w:rFonts w:hint="eastAsia" w:ascii="宋体" w:hAnsi="宋体" w:cs="宋体"/>
          <w:szCs w:val="21"/>
        </w:rPr>
        <w:t xml:space="preserve">：</w:t>
      </w:r>
      <w:bookmarkEnd w:id="11"/>
      <w:r>
        <w:rPr>
          <w:rFonts w:hint="eastAsia" w:ascii="宋体" w:hAnsi="宋体" w:cs="宋体"/>
          <w:szCs w:val="21"/>
          <w:highlight w:val="yellow"/>
          <w:lang w:eastAsia="zh-CN"/>
        </w:rPr>
        <w:t xml:space="preserve">202</w:t>
      </w:r>
      <w:r>
        <w:rPr>
          <w:rFonts w:hint="eastAsia" w:ascii="宋体" w:hAnsi="宋体" w:cs="宋体"/>
          <w:szCs w:val="21"/>
          <w:highlight w:val="yellow"/>
          <w:lang w:val="en-US" w:eastAsia="zh-CN"/>
        </w:rPr>
        <w:t xml:space="preserve">6</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03</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12 </w:t>
      </w:r>
      <w:r>
        <w:rPr>
          <w:rFonts w:hint="eastAsia" w:ascii="宋体" w:hAnsi="宋体" w:cs="宋体"/>
          <w:szCs w:val="21"/>
          <w:highlight w:val="yellow"/>
        </w:rPr>
        <w:t xml:space="preserve"> </w:t>
      </w:r>
      <w:r>
        <w:rPr>
          <w:rFonts w:hint="eastAsia" w:ascii="宋体" w:hAnsi="宋体" w:cs="宋体"/>
          <w:szCs w:val="21"/>
          <w:highlight w:val="yellow"/>
          <w:lang w:val="en-US" w:eastAsia="zh-CN"/>
        </w:rPr>
        <w:t xml:space="preserve">14</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00 </w:t>
      </w:r>
      <w:r>
        <w:rPr>
          <w:rFonts w:hint="eastAsia" w:ascii="宋体" w:hAnsi="宋体" w:cs="宋体"/>
          <w:szCs w:val="21"/>
          <w:highlight w:val="yellow"/>
        </w:rPr>
        <w:t xml:space="preserve">（北京时间）</w:t>
      </w:r>
      <w:r/>
    </w:p>
    <w:p>
      <w:pPr>
        <w:ind w:firstLine="422"/>
        <w:spacing w:line="360" w:lineRule="auto"/>
        <w:rPr>
          <w:rFonts w:hint="eastAsia" w:ascii="宋体" w:hAnsi="宋体" w:cs="宋体"/>
          <w:bCs/>
          <w:szCs w:val="21"/>
        </w:rPr>
      </w:pPr>
      <w:r/>
      <w:bookmarkStart w:id="12" w:name="_Toc109304968"/>
      <w:r>
        <w:rPr>
          <w:rFonts w:hint="eastAsia" w:ascii="宋体" w:hAnsi="宋体" w:cs="宋体"/>
          <w:bCs/>
          <w:szCs w:val="21"/>
        </w:rPr>
        <w:t xml:space="preserve">开标地点：“苏采云”系统（网址： http://jszfcg.jsczt.cn/）“开标大厅”</w:t>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六、公告期限</w:t>
      </w:r>
      <w:bookmarkEnd w:id="12"/>
      <w:r/>
      <w:r/>
    </w:p>
    <w:p>
      <w:pPr>
        <w:ind w:firstLine="422"/>
        <w:jc w:val="left"/>
        <w:spacing w:line="360" w:lineRule="auto"/>
        <w:widowControl/>
        <w:rPr>
          <w:rFonts w:hint="eastAsia" w:ascii="宋体" w:hAnsi="宋体" w:cs="宋体"/>
          <w:szCs w:val="21"/>
        </w:rPr>
      </w:pPr>
      <w:r>
        <w:rPr>
          <w:rFonts w:hint="eastAsia" w:ascii="宋体" w:hAnsi="宋体" w:cs="宋体"/>
          <w:bCs/>
          <w:szCs w:val="21"/>
        </w:rPr>
        <w:t xml:space="preserve">自本公告发布之日起</w:t>
      </w:r>
      <w:r>
        <w:rPr>
          <w:rFonts w:hint="eastAsia" w:ascii="宋体" w:hAnsi="宋体" w:cs="宋体"/>
          <w:bCs/>
          <w:szCs w:val="21"/>
          <w:lang w:val="en-US" w:eastAsia="zh-CN"/>
        </w:rPr>
        <w:t xml:space="preserve">3</w:t>
      </w:r>
      <w:r>
        <w:rPr>
          <w:rFonts w:hint="eastAsia" w:ascii="宋体" w:hAnsi="宋体" w:cs="宋体"/>
          <w:bCs/>
          <w:szCs w:val="21"/>
        </w:rPr>
        <w:t xml:space="preserve">个工作日。</w:t>
      </w:r>
      <w:r/>
    </w:p>
    <w:p>
      <w:pPr>
        <w:pStyle w:val="879"/>
        <w:numPr>
          <w:ilvl w:val="0"/>
          <w:numId w:val="2"/>
        </w:numPr>
        <w:spacing w:before="0" w:after="0" w:line="360" w:lineRule="auto"/>
        <w:rPr>
          <w:rFonts w:hint="eastAsia" w:ascii="宋体" w:hAnsi="宋体" w:cs="宋体"/>
          <w:sz w:val="21"/>
          <w:szCs w:val="21"/>
        </w:rPr>
      </w:pPr>
      <w:r/>
      <w:bookmarkStart w:id="13" w:name="_Toc109304969"/>
      <w:r>
        <w:rPr>
          <w:rFonts w:hint="eastAsia" w:ascii="宋体" w:hAnsi="宋体" w:cs="宋体"/>
          <w:sz w:val="21"/>
          <w:szCs w:val="21"/>
        </w:rPr>
        <w:t xml:space="preserve">其他补充事宜</w:t>
      </w:r>
      <w:bookmarkEnd w:id="13"/>
      <w:r/>
      <w:r/>
    </w:p>
    <w:p>
      <w:pPr>
        <w:ind w:firstLine="540"/>
        <w:spacing w:line="360" w:lineRule="auto"/>
        <w:rPr>
          <w:rFonts w:hint="eastAsia" w:ascii="宋体" w:hAnsi="宋体" w:cs="宋体"/>
          <w:szCs w:val="21"/>
        </w:rPr>
      </w:pPr>
      <w:r/>
      <w:bookmarkStart w:id="14" w:name="_Toc109304970"/>
      <w:r>
        <w:rPr>
          <w:rFonts w:hint="eastAsia" w:ascii="宋体" w:hAnsi="宋体" w:cs="宋体"/>
          <w:szCs w:val="21"/>
        </w:rPr>
        <w:t xml:space="preserve">1.潜在供应商访问政府采购管理交易系统（苏采云）的网络地址和方法：</w:t>
      </w:r>
      <w:r/>
    </w:p>
    <w:p>
      <w:pPr>
        <w:ind w:firstLine="540"/>
        <w:spacing w:line="360" w:lineRule="auto"/>
        <w:rPr>
          <w:rFonts w:hint="eastAsia"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540"/>
        <w:spacing w:line="360" w:lineRule="auto"/>
        <w:rPr>
          <w:rFonts w:hint="eastAsia"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szCs w:val="21"/>
        </w:rPr>
      </w:pPr>
      <w:r>
        <w:rPr>
          <w:rFonts w:hint="eastAsia" w:ascii="宋体" w:hAnsi="宋体" w:cs="宋体"/>
          <w:szCs w:val="21"/>
        </w:rPr>
        <w:t xml:space="preserve">（3）“CA数字证书”的办理材料以及供应商操作手册详见：</w:t>
      </w:r>
      <w:r/>
    </w:p>
    <w:p>
      <w:pPr>
        <w:ind w:firstLine="540"/>
        <w:spacing w:line="360" w:lineRule="auto"/>
        <w:rPr>
          <w:rFonts w:hint="eastAsia" w:ascii="宋体" w:hAnsi="宋体" w:cs="宋体"/>
          <w:szCs w:val="21"/>
        </w:rPr>
      </w:pPr>
      <w:r>
        <w:rPr>
          <w:rFonts w:hint="eastAsia" w:ascii="宋体" w:hAnsi="宋体" w:cs="宋体"/>
          <w:szCs w:val="21"/>
        </w:rPr>
        <w:t xml:space="preserve">http://zfcg.yangzhou.gov.cn/zfcg/xzzx/202309/4d7de1f7865f4a2894fc22bc452f94d8.shtml。</w:t>
      </w:r>
      <w:r/>
    </w:p>
    <w:p>
      <w:pPr>
        <w:ind w:firstLine="540"/>
        <w:spacing w:line="360" w:lineRule="auto"/>
        <w:rPr>
          <w:rFonts w:hint="eastAsia"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540"/>
        <w:spacing w:line="360" w:lineRule="auto"/>
        <w:rPr>
          <w:rFonts w:hint="eastAsia"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cs="宋体"/>
          <w:bCs/>
          <w:szCs w:val="21"/>
        </w:rPr>
      </w:pPr>
      <w:r>
        <w:rPr>
          <w:rFonts w:hint="eastAsia" w:ascii="宋体" w:hAnsi="宋体" w:cs="宋体"/>
          <w:szCs w:val="21"/>
        </w:rPr>
        <w:t xml:space="preserve">（7）苏采云系统使用谷歌浏览器参与不见面开标。</w:t>
      </w:r>
      <w:r/>
    </w:p>
    <w:p>
      <w:pPr>
        <w:ind w:firstLine="525"/>
        <w:spacing w:line="360" w:lineRule="auto"/>
        <w:rPr>
          <w:rFonts w:hint="eastAsia" w:ascii="宋体" w:hAnsi="宋体" w:cs="宋体"/>
          <w:bCs/>
          <w:szCs w:val="21"/>
        </w:rPr>
      </w:pPr>
      <w:r>
        <w:rPr>
          <w:rFonts w:hint="eastAsia" w:ascii="宋体" w:hAnsi="宋体" w:cs="宋体"/>
          <w:bCs/>
          <w:szCs w:val="21"/>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25"/>
        <w:spacing w:line="360" w:lineRule="auto"/>
        <w:rPr>
          <w:rFonts w:hint="eastAsia" w:ascii="宋体" w:hAnsi="宋体" w:cs="宋体"/>
          <w:bCs/>
          <w:szCs w:val="21"/>
        </w:rPr>
      </w:pPr>
      <w:r>
        <w:rPr>
          <w:rFonts w:hint="eastAsia" w:ascii="宋体" w:hAnsi="宋体" w:cs="宋体"/>
          <w:bCs/>
          <w:szCs w:val="21"/>
        </w:rPr>
        <w:t xml:space="preserve">3.供应商如确定参加磋商，可自行下载采购文件及有关资料，按照《操作手册》进行注册，领取CA和办理电子签章，并按《操作手册》要求制作、上传电子响应文件，技术支持联系方式：13813140731。</w:t>
      </w:r>
      <w:r/>
    </w:p>
    <w:p>
      <w:pPr>
        <w:ind w:firstLine="525"/>
        <w:spacing w:line="360" w:lineRule="auto"/>
        <w:rPr>
          <w:rFonts w:hint="eastAsia" w:ascii="宋体" w:hAnsi="宋体" w:cs="宋体"/>
          <w:bCs/>
          <w:szCs w:val="21"/>
        </w:rPr>
      </w:pPr>
      <w:r>
        <w:rPr>
          <w:rFonts w:hint="eastAsia" w:ascii="宋体" w:hAnsi="宋体" w:cs="宋体"/>
          <w:bCs/>
          <w:szCs w:val="21"/>
        </w:rPr>
        <w:t xml:space="preserve">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hint="eastAsia" w:ascii="宋体" w:hAnsi="宋体" w:cs="宋体"/>
          <w:bCs/>
          <w:szCs w:val="21"/>
        </w:rPr>
      </w:pPr>
      <w:r>
        <w:rPr>
          <w:rFonts w:hint="eastAsia" w:ascii="宋体" w:hAnsi="宋体" w:cs="宋体"/>
          <w:bCs/>
          <w:szCs w:val="21"/>
        </w:rPr>
        <w:t xml:space="preserve">  5.潜在供应商对采购文件项目需求部分的询问、质疑请向采购人提出，由采购人负责答复。</w:t>
      </w:r>
      <w:r/>
    </w:p>
    <w:p>
      <w:pPr>
        <w:ind w:firstLine="315"/>
        <w:spacing w:line="360" w:lineRule="auto"/>
        <w:rPr>
          <w:rFonts w:hint="eastAsia" w:ascii="宋体" w:hAnsi="宋体" w:cs="宋体"/>
          <w:bCs/>
          <w:szCs w:val="21"/>
        </w:rPr>
      </w:pPr>
      <w:r>
        <w:rPr>
          <w:rFonts w:hint="eastAsia" w:ascii="宋体" w:hAnsi="宋体" w:cs="宋体"/>
          <w:bCs/>
          <w:szCs w:val="21"/>
        </w:rPr>
        <w:t xml:space="preserve">  6.本次采购不收取保证金。</w:t>
      </w:r>
      <w:r/>
    </w:p>
    <w:p>
      <w:pPr>
        <w:ind w:firstLine="315"/>
        <w:spacing w:line="360" w:lineRule="auto"/>
        <w:rPr>
          <w:rFonts w:hint="eastAsia" w:ascii="宋体" w:hAnsi="宋体" w:cs="宋体"/>
          <w:bCs/>
          <w:szCs w:val="21"/>
        </w:rPr>
      </w:pPr>
      <w:r>
        <w:rPr>
          <w:rFonts w:hint="eastAsia" w:ascii="宋体" w:hAnsi="宋体" w:cs="宋体"/>
          <w:bCs/>
          <w:szCs w:val="21"/>
        </w:rPr>
        <w:t xml:space="preserve">  7.集中考察或召开答疑会：本项目不组织供应商集中考察。</w:t>
      </w:r>
      <w:r/>
    </w:p>
    <w:p>
      <w:pPr>
        <w:ind w:firstLine="315"/>
        <w:spacing w:line="360" w:lineRule="auto"/>
        <w:rPr>
          <w:rFonts w:hint="eastAsia" w:ascii="宋体" w:hAnsi="宋体" w:cs="宋体"/>
          <w:bCs/>
          <w:szCs w:val="21"/>
        </w:rPr>
      </w:pPr>
      <w:r>
        <w:rPr>
          <w:rFonts w:hint="eastAsia" w:ascii="宋体" w:hAnsi="宋体" w:cs="宋体"/>
          <w:bCs/>
          <w:szCs w:val="21"/>
        </w:rPr>
        <w:t xml:space="preserve">  8.有关本次采购的事项若存在变动或修改，敬请及时关注“江苏政府采购网”发布的信息。</w:t>
      </w:r>
      <w:r/>
    </w:p>
    <w:p>
      <w:pPr>
        <w:ind w:firstLine="525"/>
        <w:spacing w:line="360" w:lineRule="auto"/>
        <w:rPr>
          <w:rFonts w:hint="eastAsia" w:ascii="宋体" w:hAnsi="宋体" w:cs="宋体"/>
          <w:szCs w:val="21"/>
        </w:rPr>
      </w:pPr>
      <w:r>
        <w:rPr>
          <w:rFonts w:hint="eastAsia" w:ascii="宋体" w:hAnsi="宋体" w:cs="宋体"/>
          <w:bCs/>
          <w:szCs w:val="21"/>
        </w:rPr>
        <w:t xml:space="preserve">9.</w:t>
      </w:r>
      <w:r>
        <w:rPr>
          <w:rFonts w:hint="eastAsia" w:ascii="宋体" w:hAnsi="宋体" w:cs="宋体"/>
          <w:bCs/>
          <w:i/>
          <w:iCs/>
          <w:szCs w:val="21"/>
          <w:u w:val="single"/>
        </w:rPr>
        <w:t xml:space="preserve">本磋商文件中斜体下划线部分为实质性响应条款，为必须遵守的条件，如不满足将作无效响应文件处理。</w:t>
      </w:r>
      <w:r/>
    </w:p>
    <w:p>
      <w:pPr>
        <w:pStyle w:val="880"/>
        <w:ind w:firstLine="630"/>
        <w:spacing w:line="360" w:lineRule="auto"/>
        <w:rPr>
          <w:rFonts w:hint="eastAsia" w:hAnsi="宋体" w:cs="宋体"/>
          <w:sz w:val="21"/>
          <w:szCs w:val="21"/>
        </w:rPr>
      </w:pPr>
      <w:r>
        <w:rPr>
          <w:rFonts w:hint="eastAsia" w:hAnsi="宋体" w:cs="宋体"/>
          <w:sz w:val="21"/>
          <w:szCs w:val="21"/>
        </w:rPr>
        <w:t xml:space="preserve">10.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80"/>
        <w:ind w:firstLine="422"/>
        <w:spacing w:line="360" w:lineRule="auto"/>
        <w:rPr>
          <w:rFonts w:hint="eastAsia" w:hAnsi="宋体" w:cs="宋体"/>
          <w:sz w:val="21"/>
          <w:szCs w:val="21"/>
        </w:rPr>
      </w:pPr>
      <w:r>
        <w:rPr>
          <w:rFonts w:hint="eastAsia" w:hAnsi="宋体" w:cs="宋体"/>
          <w:sz w:val="21"/>
          <w:szCs w:val="21"/>
        </w:rPr>
        <w:t xml:space="preserve">11.落实好政府采购履约资金扶持政策。中标/成交供应商可凭政府采购合同办理融资贷款，详见江苏政府采购网“政采贷”专栏。</w:t>
      </w:r>
      <w:r/>
    </w:p>
    <w:p>
      <w:pPr>
        <w:pStyle w:val="880"/>
        <w:ind w:firstLine="422"/>
        <w:spacing w:line="360" w:lineRule="auto"/>
        <w:rPr>
          <w:rFonts w:hint="eastAsia" w:hAnsi="宋体" w:cs="宋体"/>
          <w:sz w:val="21"/>
          <w:szCs w:val="21"/>
        </w:rPr>
      </w:pPr>
      <w:r>
        <w:rPr>
          <w:rFonts w:hint="eastAsia" w:hAnsi="宋体" w:cs="宋体"/>
          <w:sz w:val="21"/>
          <w:szCs w:val="21"/>
        </w:rPr>
        <w:t xml:space="preserve">12.严格执行政府采购关于支持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0"/>
        <w:ind w:firstLine="422"/>
        <w:spacing w:line="360" w:lineRule="auto"/>
        <w:rPr>
          <w:rFonts w:hint="eastAsia" w:hAnsi="宋体" w:cs="宋体"/>
          <w:sz w:val="21"/>
          <w:szCs w:val="21"/>
        </w:rPr>
      </w:pPr>
      <w:r>
        <w:rPr>
          <w:rFonts w:hint="eastAsia" w:hAnsi="宋体" w:cs="宋体"/>
          <w:sz w:val="21"/>
          <w:szCs w:val="21"/>
        </w:rPr>
        <w:t xml:space="preserve">13.供应商对于投标产品的包装应按照“财办库〔2020〕123号《关于印发《商品包装政府采购需求标准（试行）》、《快递包装政府采购需求标准（试行）》的通知》”执行。</w:t>
      </w:r>
      <w:r/>
    </w:p>
    <w:p>
      <w:pPr>
        <w:pStyle w:val="879"/>
        <w:numPr>
          <w:ilvl w:val="0"/>
          <w:numId w:val="2"/>
        </w:numPr>
        <w:spacing w:before="0" w:after="0" w:line="360" w:lineRule="auto"/>
        <w:rPr>
          <w:rFonts w:hint="eastAsia" w:ascii="宋体" w:hAnsi="宋体" w:cs="宋体"/>
          <w:sz w:val="21"/>
          <w:szCs w:val="21"/>
        </w:rPr>
      </w:pPr>
      <w:r>
        <w:rPr>
          <w:rFonts w:hint="eastAsia" w:ascii="宋体" w:hAnsi="宋体" w:cs="宋体"/>
          <w:sz w:val="21"/>
          <w:szCs w:val="21"/>
        </w:rPr>
        <w:t xml:space="preserve">凡对本次采购提出询问，请按以下方式联系</w:t>
      </w:r>
      <w:bookmarkEnd w:id="14"/>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单位名称：</w:t>
      </w:r>
      <w:r>
        <w:rPr>
          <w:rFonts w:hint="eastAsia" w:ascii="宋体" w:hAnsi="宋体" w:cs="宋体"/>
          <w:bCs/>
          <w:szCs w:val="21"/>
          <w:lang w:eastAsia="zh-CN"/>
        </w:rPr>
        <w:t xml:space="preserve">中共扬州市委统一战线工作部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lang w:val="en-US" w:eastAsia="zh-CN"/>
        </w:rPr>
        <w:t xml:space="preserve">0514-80308403</w:t>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lang w:eastAsia="zh-CN"/>
        </w:rPr>
        <w:t xml:space="preserve">江苏省鼎诚建设工程顾问有限公司</w:t>
      </w:r>
      <w:r>
        <w:rPr>
          <w:rFonts w:hint="eastAsia" w:ascii="宋体" w:hAnsi="宋体" w:cs="宋体"/>
          <w:szCs w:val="21"/>
        </w:rPr>
        <w:t xml:space="preserve">     </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单位地址：</w:t>
      </w:r>
      <w:r>
        <w:rPr>
          <w:rFonts w:hint="eastAsia" w:ascii="宋体" w:hAnsi="宋体" w:cs="宋体"/>
          <w:szCs w:val="21"/>
          <w:lang w:eastAsia="zh-CN"/>
        </w:rPr>
        <w:t xml:space="preserve">扬州市文昌西路450号国泰大厦1幢16楼</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杨梅、段雅婧</w:t>
      </w:r>
      <w:r>
        <w:rPr>
          <w:rFonts w:hint="eastAsia" w:ascii="宋体" w:hAnsi="宋体" w:cs="宋体"/>
          <w:szCs w:val="21"/>
        </w:rPr>
        <w:t xml:space="preserve"> </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rPr>
        <w:t xml:space="preserve">联系电话：0514-</w:t>
      </w:r>
      <w:r>
        <w:rPr>
          <w:rFonts w:hint="eastAsia" w:ascii="宋体" w:hAnsi="宋体" w:cs="宋体"/>
          <w:szCs w:val="21"/>
          <w:lang w:val="en-US" w:eastAsia="zh-CN"/>
        </w:rPr>
        <w:t xml:space="preserve">80550754</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项目联系人：</w:t>
      </w:r>
      <w:r>
        <w:rPr>
          <w:rFonts w:hint="eastAsia" w:ascii="宋体" w:hAnsi="宋体" w:cs="宋体"/>
          <w:szCs w:val="21"/>
          <w:lang w:val="en-US" w:eastAsia="zh-CN"/>
        </w:rPr>
        <w:t xml:space="preserve">杨梅、段雅婧</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rPr>
        <w:t xml:space="preserve">电话：0514-</w:t>
      </w:r>
      <w:r>
        <w:rPr>
          <w:rFonts w:hint="eastAsia" w:ascii="宋体" w:hAnsi="宋体" w:cs="宋体"/>
          <w:szCs w:val="21"/>
          <w:lang w:val="en-US" w:eastAsia="zh-CN"/>
        </w:rPr>
        <w:t xml:space="preserve">80550754</w:t>
      </w:r>
      <w:r/>
    </w:p>
    <w:p>
      <w:pPr>
        <w:pStyle w:val="816"/>
        <w:rPr>
          <w:rFonts w:hint="eastAsia" w:ascii="宋体" w:hAnsi="宋体" w:cs="宋体"/>
          <w:sz w:val="21"/>
          <w:szCs w:val="21"/>
        </w:rPr>
      </w:pPr>
      <w:r>
        <w:rPr>
          <w:rFonts w:hint="eastAsia" w:ascii="宋体" w:hAnsi="宋体" w:cs="宋体"/>
          <w:sz w:val="21"/>
          <w:szCs w:val="21"/>
        </w:rPr>
      </w:r>
      <w:r/>
    </w:p>
    <w:p>
      <w:pPr>
        <w:pStyle w:val="817"/>
        <w:rPr>
          <w:rFonts w:hint="eastAsia" w:ascii="宋体" w:hAnsi="宋体" w:cs="宋体"/>
          <w:szCs w:val="21"/>
        </w:rPr>
      </w:pPr>
      <w:r>
        <w:rPr>
          <w:rFonts w:hint="eastAsia" w:ascii="宋体" w:hAnsi="宋体" w:cs="宋体"/>
          <w:szCs w:val="21"/>
        </w:rPr>
      </w:r>
      <w:r/>
    </w:p>
    <w:p>
      <w:pPr>
        <w:pStyle w:val="817"/>
        <w:rPr>
          <w:rFonts w:hint="eastAsia" w:ascii="宋体" w:hAnsi="宋体" w:cs="宋体"/>
          <w:szCs w:val="21"/>
        </w:rPr>
      </w:pPr>
      <w:r>
        <w:rPr>
          <w:rFonts w:hint="eastAsia" w:ascii="宋体" w:hAnsi="宋体" w:cs="宋体"/>
          <w:szCs w:val="21"/>
        </w:rPr>
      </w:r>
      <w:r/>
    </w:p>
    <w:p>
      <w:pPr>
        <w:pStyle w:val="817"/>
        <w:rPr>
          <w:rFonts w:hint="eastAsia" w:ascii="宋体" w:hAnsi="宋体" w:cs="宋体"/>
          <w:szCs w:val="21"/>
        </w:rPr>
      </w:pPr>
      <w:r>
        <w:rPr>
          <w:rFonts w:hint="eastAsia" w:ascii="宋体" w:hAnsi="宋体" w:cs="宋体"/>
          <w:szCs w:val="21"/>
        </w:rPr>
      </w:r>
      <w:r/>
    </w:p>
    <w:p>
      <w:pPr>
        <w:pStyle w:val="817"/>
        <w:rPr>
          <w:rFonts w:hint="eastAsia" w:ascii="宋体" w:hAnsi="宋体" w:cs="宋体"/>
          <w:szCs w:val="21"/>
        </w:rPr>
      </w:pPr>
      <w:r>
        <w:rPr>
          <w:rFonts w:hint="eastAsia" w:ascii="宋体" w:hAnsi="宋体" w:cs="宋体"/>
          <w:szCs w:val="21"/>
        </w:rPr>
      </w:r>
      <w:r/>
    </w:p>
    <w:p>
      <w:pPr>
        <w:pStyle w:val="817"/>
        <w:rPr>
          <w:rFonts w:hint="eastAsia" w:ascii="宋体" w:hAnsi="宋体" w:cs="宋体"/>
          <w:szCs w:val="21"/>
        </w:rPr>
      </w:pPr>
      <w:r>
        <w:rPr>
          <w:rFonts w:hint="eastAsia" w:ascii="宋体" w:hAnsi="宋体" w:cs="宋体"/>
          <w:szCs w:val="21"/>
        </w:rPr>
      </w:r>
      <w:r/>
    </w:p>
    <w:p>
      <w:pPr>
        <w:rPr>
          <w:rFonts w:hint="eastAsia" w:ascii="宋体" w:hAnsi="宋体" w:cs="宋体"/>
        </w:rPr>
      </w:pPr>
      <w:r>
        <w:rPr>
          <w:rFonts w:hint="eastAsia" w:ascii="宋体" w:hAnsi="宋体" w:cs="宋体"/>
        </w:rPr>
        <w:br w:type="page" w:clear="all"/>
      </w:r>
      <w:r/>
    </w:p>
    <w:p>
      <w:pPr>
        <w:pStyle w:val="804"/>
        <w:jc w:val="center"/>
        <w:spacing w:line="360" w:lineRule="auto"/>
        <w:rPr>
          <w:rFonts w:hint="eastAsia" w:ascii="宋体" w:hAnsi="宋体" w:cs="宋体"/>
        </w:rPr>
      </w:pPr>
      <w:r>
        <w:rPr>
          <w:rFonts w:hint="eastAsia" w:ascii="宋体" w:hAnsi="宋体" w:cs="宋体"/>
        </w:rPr>
        <w:t xml:space="preserve">第二章 磋商须知</w:t>
      </w:r>
      <w:bookmarkEnd w:id="5"/>
      <w:r/>
      <w:r/>
    </w:p>
    <w:p>
      <w:pPr>
        <w:ind w:firstLine="420"/>
        <w:spacing w:line="360" w:lineRule="auto"/>
        <w:rPr>
          <w:rFonts w:hint="eastAsia" w:ascii="宋体" w:hAnsi="宋体" w:cs="宋体"/>
        </w:rPr>
      </w:pPr>
      <w:r>
        <w:rPr>
          <w:rFonts w:hint="eastAsia" w:ascii="宋体" w:hAnsi="宋体" w:cs="宋体"/>
        </w:rPr>
        <w:t xml:space="preserve">1、采购方式</w:t>
      </w:r>
      <w:r/>
    </w:p>
    <w:p>
      <w:pPr>
        <w:ind w:firstLine="420"/>
        <w:spacing w:line="360" w:lineRule="auto"/>
        <w:rPr>
          <w:rFonts w:hint="eastAsia" w:ascii="宋体" w:hAnsi="宋体" w:cs="宋体"/>
        </w:rPr>
      </w:pPr>
      <w:r>
        <w:rPr>
          <w:rFonts w:hint="eastAsia" w:ascii="宋体" w:hAnsi="宋体" w:cs="宋体"/>
        </w:rPr>
        <w:t xml:space="preserve">1.1 本次采购采取竞争性磋商方式，本采购文件仅适用于</w:t>
      </w:r>
      <w:r>
        <w:rPr>
          <w:rFonts w:hint="eastAsia" w:ascii="宋体" w:hAnsi="宋体" w:cs="宋体"/>
          <w:bCs/>
          <w:szCs w:val="21"/>
        </w:rPr>
        <w:t xml:space="preserve">本</w:t>
      </w:r>
      <w:r>
        <w:rPr>
          <w:rFonts w:hint="eastAsia" w:ascii="宋体" w:hAnsi="宋体" w:cs="宋体"/>
        </w:rPr>
        <w:t xml:space="preserve">项目。</w:t>
      </w:r>
      <w:r/>
    </w:p>
    <w:p>
      <w:pPr>
        <w:ind w:firstLine="420"/>
        <w:spacing w:line="360" w:lineRule="auto"/>
        <w:rPr>
          <w:rFonts w:hint="eastAsia" w:ascii="宋体" w:hAnsi="宋体" w:cs="宋体"/>
        </w:rPr>
      </w:pPr>
      <w:r>
        <w:rPr>
          <w:rFonts w:hint="eastAsia" w:ascii="宋体" w:hAnsi="宋体" w:cs="宋体"/>
        </w:rPr>
        <w:t xml:space="preserve">2、供应商</w:t>
      </w:r>
      <w:r/>
    </w:p>
    <w:p>
      <w:pPr>
        <w:ind w:firstLine="420"/>
        <w:spacing w:line="360" w:lineRule="auto"/>
        <w:rPr>
          <w:rFonts w:hint="eastAsia" w:ascii="宋体" w:hAnsi="宋体" w:cs="宋体"/>
        </w:rPr>
      </w:pPr>
      <w:r>
        <w:rPr>
          <w:rFonts w:hint="eastAsia" w:ascii="宋体" w:hAnsi="宋体" w:cs="宋体"/>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rPr>
      </w:pPr>
      <w:r>
        <w:rPr>
          <w:rFonts w:hint="eastAsia" w:ascii="宋体" w:hAnsi="宋体" w:cs="宋体"/>
        </w:rPr>
        <w:t xml:space="preserve">2.2合格的供应商</w:t>
      </w:r>
      <w:r/>
    </w:p>
    <w:p>
      <w:pPr>
        <w:ind w:firstLine="420"/>
        <w:spacing w:line="360" w:lineRule="auto"/>
        <w:rPr>
          <w:rFonts w:hint="eastAsia"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hint="eastAsia" w:ascii="宋体" w:hAnsi="宋体" w:cs="宋体"/>
        </w:rPr>
      </w:pPr>
      <w:r>
        <w:rPr>
          <w:rFonts w:hint="eastAsia" w:ascii="宋体" w:hAnsi="宋体" w:cs="宋体"/>
        </w:rPr>
        <w:t xml:space="preserve">2.2.2 满足本文件实质性条款的规定。</w:t>
      </w:r>
      <w:r/>
    </w:p>
    <w:p>
      <w:pPr>
        <w:ind w:firstLine="420"/>
        <w:spacing w:line="360" w:lineRule="auto"/>
        <w:rPr>
          <w:rFonts w:hint="eastAsia" w:ascii="宋体" w:hAnsi="宋体" w:cs="宋体"/>
        </w:rPr>
      </w:pPr>
      <w:r>
        <w:rPr>
          <w:rFonts w:hint="eastAsia" w:ascii="宋体" w:hAnsi="宋体" w:cs="宋体"/>
        </w:rPr>
        <w:t xml:space="preserve">3、适用法律</w:t>
      </w:r>
      <w:r/>
    </w:p>
    <w:p>
      <w:pPr>
        <w:ind w:firstLine="420"/>
        <w:spacing w:line="360" w:lineRule="auto"/>
        <w:rPr>
          <w:rFonts w:hint="eastAsia" w:ascii="宋体" w:hAnsi="宋体" w:cs="宋体"/>
        </w:rPr>
      </w:pPr>
      <w:r>
        <w:rPr>
          <w:rFonts w:hint="eastAsia" w:ascii="宋体" w:hAnsi="宋体" w:cs="宋体"/>
        </w:rPr>
        <w:t xml:space="preserve">3.1 本次采购及由此产生的合同受中华人民共和国有关的法律法规制约和保护。</w:t>
      </w:r>
      <w:r/>
    </w:p>
    <w:p>
      <w:pPr>
        <w:ind w:firstLine="420"/>
        <w:spacing w:line="360" w:lineRule="auto"/>
        <w:rPr>
          <w:rFonts w:hint="eastAsia" w:ascii="宋体" w:hAnsi="宋体" w:cs="宋体"/>
        </w:rPr>
      </w:pPr>
      <w:r>
        <w:rPr>
          <w:rFonts w:hint="eastAsia" w:ascii="宋体" w:hAnsi="宋体" w:cs="宋体"/>
        </w:rPr>
        <w:t xml:space="preserve">4、参加磋商费用</w:t>
      </w:r>
      <w:r/>
    </w:p>
    <w:p>
      <w:pPr>
        <w:ind w:firstLine="420"/>
        <w:spacing w:line="360" w:lineRule="auto"/>
        <w:rPr>
          <w:rFonts w:hint="eastAsia" w:ascii="宋体" w:hAnsi="宋体" w:cs="宋体"/>
        </w:rPr>
      </w:pPr>
      <w:r>
        <w:rPr>
          <w:rFonts w:hint="eastAsia" w:ascii="宋体" w:hAnsi="宋体" w:cs="宋体"/>
        </w:rPr>
        <w:t xml:space="preserve">4.1 供应商应自行承担所有与参加磋商有关的费用，无论磋商过程中的做法和结果如何，</w:t>
      </w:r>
      <w:r>
        <w:rPr>
          <w:rFonts w:hint="eastAsia" w:ascii="宋体" w:hAnsi="宋体" w:cs="宋体"/>
          <w:lang w:eastAsia="zh-CN"/>
        </w:rPr>
        <w:t xml:space="preserve">江苏省鼎诚建设工程顾问有限公司</w:t>
      </w:r>
      <w:r>
        <w:rPr>
          <w:rFonts w:hint="eastAsia" w:ascii="宋体" w:hAnsi="宋体" w:cs="宋体"/>
        </w:rPr>
        <w:t xml:space="preserve">(以下简称代理机构)在任何情况下均无义务和责任承担这些费用。</w:t>
      </w:r>
      <w:r/>
    </w:p>
    <w:p>
      <w:pPr>
        <w:ind w:firstLine="420"/>
        <w:spacing w:line="360" w:lineRule="auto"/>
        <w:rPr>
          <w:rFonts w:hint="eastAsia" w:ascii="宋体" w:hAnsi="宋体" w:cs="宋体"/>
        </w:rPr>
      </w:pPr>
      <w:r>
        <w:rPr>
          <w:rFonts w:hint="eastAsia" w:ascii="宋体" w:hAnsi="宋体" w:cs="宋体"/>
        </w:rPr>
        <w:t xml:space="preserve">4.2</w:t>
      </w:r>
      <w:bookmarkStart w:id="15" w:name="_Hlk115095815"/>
      <w:r>
        <w:rPr>
          <w:rFonts w:hint="eastAsia" w:ascii="宋体" w:hAnsi="宋体" w:cs="宋体"/>
        </w:rPr>
        <w:t xml:space="preserve">本次采购由</w:t>
      </w:r>
      <w:r>
        <w:rPr>
          <w:rFonts w:hint="eastAsia" w:ascii="宋体" w:hAnsi="宋体" w:cs="宋体"/>
          <w:lang w:val="en-US" w:eastAsia="zh-CN"/>
        </w:rPr>
        <w:t xml:space="preserve">采购人</w:t>
      </w:r>
      <w:r>
        <w:rPr>
          <w:rFonts w:hint="eastAsia" w:ascii="宋体" w:hAnsi="宋体" w:cs="宋体"/>
        </w:rPr>
        <w:t xml:space="preserve">支付代理服务费。 </w:t>
      </w:r>
      <w:r/>
    </w:p>
    <w:p>
      <w:pPr>
        <w:ind w:firstLine="420"/>
        <w:spacing w:line="360" w:lineRule="auto"/>
        <w:rPr>
          <w:rFonts w:hint="eastAsia" w:ascii="宋体" w:hAnsi="宋体" w:cs="宋体"/>
        </w:rPr>
      </w:pPr>
      <w:r>
        <w:rPr>
          <w:rFonts w:hint="eastAsia" w:ascii="宋体" w:hAnsi="宋体" w:cs="宋体"/>
        </w:rPr>
        <w:t xml:space="preserve">4.3专家评审费按扬财购【2020】40 号文《关于进一步规范扬州市政府采购专家评审费标准的通知》执行。</w:t>
      </w:r>
      <w:bookmarkEnd w:id="15"/>
      <w:r/>
    </w:p>
    <w:p>
      <w:pPr>
        <w:ind w:firstLine="420"/>
        <w:spacing w:line="360" w:lineRule="auto"/>
        <w:rPr>
          <w:rFonts w:hint="eastAsia" w:ascii="宋体" w:hAnsi="宋体" w:cs="宋体"/>
        </w:rPr>
      </w:pPr>
      <w:r>
        <w:rPr>
          <w:rFonts w:hint="eastAsia" w:ascii="宋体" w:hAnsi="宋体" w:cs="宋体"/>
        </w:rPr>
        <w:t xml:space="preserve">5、采购文件的约束力</w:t>
      </w:r>
      <w:r/>
    </w:p>
    <w:p>
      <w:pPr>
        <w:ind w:firstLine="420"/>
        <w:spacing w:line="360" w:lineRule="auto"/>
        <w:rPr>
          <w:rFonts w:hint="eastAsia"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hint="eastAsia" w:ascii="宋体" w:hAnsi="宋体" w:cs="宋体"/>
        </w:rPr>
      </w:pPr>
      <w:r>
        <w:rPr>
          <w:rFonts w:hint="eastAsia" w:ascii="宋体" w:hAnsi="宋体" w:cs="宋体"/>
        </w:rPr>
        <w:t xml:space="preserve">6、采购文件构成</w:t>
      </w:r>
      <w:r/>
    </w:p>
    <w:p>
      <w:pPr>
        <w:ind w:firstLine="420"/>
        <w:spacing w:line="360" w:lineRule="auto"/>
        <w:rPr>
          <w:rFonts w:hint="eastAsia" w:ascii="宋体" w:hAnsi="宋体" w:cs="宋体"/>
        </w:rPr>
      </w:pPr>
      <w:r>
        <w:rPr>
          <w:rFonts w:hint="eastAsia" w:ascii="宋体" w:hAnsi="宋体" w:cs="宋体"/>
        </w:rPr>
        <w:t xml:space="preserve">6.1 采购文件</w:t>
      </w:r>
      <w:r>
        <w:rPr>
          <w:rFonts w:hint="eastAsia" w:ascii="宋体" w:hAnsi="宋体" w:cs="宋体"/>
          <w:lang w:val="en-US" w:eastAsia="zh-CN"/>
        </w:rPr>
        <w:t xml:space="preserve">由</w:t>
      </w:r>
      <w:r>
        <w:rPr>
          <w:rFonts w:hint="eastAsia" w:ascii="宋体" w:hAnsi="宋体" w:cs="宋体"/>
        </w:rPr>
        <w:t xml:space="preserve">以下部分组成：</w:t>
      </w:r>
      <w:r/>
    </w:p>
    <w:p>
      <w:pPr>
        <w:ind w:firstLine="420"/>
        <w:spacing w:line="360" w:lineRule="auto"/>
        <w:rPr>
          <w:rFonts w:hint="eastAsia" w:ascii="宋体" w:hAnsi="宋体" w:cs="宋体"/>
        </w:rPr>
      </w:pPr>
      <w:r>
        <w:rPr>
          <w:rFonts w:hint="eastAsia" w:ascii="宋体" w:hAnsi="宋体" w:cs="宋体"/>
        </w:rPr>
        <w:t xml:space="preserve">（1）采购公告</w:t>
      </w:r>
      <w:r/>
    </w:p>
    <w:p>
      <w:pPr>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hint="eastAsia" w:ascii="宋体" w:hAnsi="宋体" w:cs="宋体"/>
        </w:rPr>
      </w:pPr>
      <w:r>
        <w:rPr>
          <w:rFonts w:hint="eastAsia" w:ascii="宋体" w:hAnsi="宋体" w:cs="宋体"/>
        </w:rPr>
        <w:t xml:space="preserve">（3）合同条款及格式</w:t>
      </w:r>
      <w:r/>
    </w:p>
    <w:p>
      <w:pPr>
        <w:ind w:firstLine="420"/>
        <w:spacing w:line="360" w:lineRule="auto"/>
        <w:rPr>
          <w:rFonts w:hint="eastAsia" w:ascii="宋体" w:hAnsi="宋体" w:cs="宋体"/>
        </w:rPr>
      </w:pPr>
      <w:r>
        <w:rPr>
          <w:rFonts w:hint="eastAsia" w:ascii="宋体" w:hAnsi="宋体" w:cs="宋体"/>
        </w:rPr>
        <w:t xml:space="preserve">（4）项目需求</w:t>
      </w:r>
      <w:r/>
    </w:p>
    <w:p>
      <w:pPr>
        <w:ind w:firstLine="420"/>
        <w:spacing w:line="360" w:lineRule="auto"/>
        <w:rPr>
          <w:rFonts w:hint="eastAsia" w:ascii="宋体" w:hAnsi="宋体" w:cs="宋体"/>
        </w:rPr>
      </w:pPr>
      <w:r>
        <w:rPr>
          <w:rFonts w:hint="eastAsia" w:ascii="宋体" w:hAnsi="宋体" w:cs="宋体"/>
        </w:rPr>
        <w:t xml:space="preserve">（5）评审方法与评审标准</w:t>
      </w:r>
      <w:r/>
    </w:p>
    <w:p>
      <w:pPr>
        <w:ind w:firstLine="420"/>
        <w:spacing w:line="360" w:lineRule="auto"/>
        <w:rPr>
          <w:rFonts w:hint="eastAsia" w:ascii="宋体" w:hAnsi="宋体" w:cs="宋体"/>
        </w:rPr>
      </w:pPr>
      <w:r>
        <w:rPr>
          <w:rFonts w:hint="eastAsia" w:ascii="宋体" w:hAnsi="宋体" w:cs="宋体"/>
        </w:rPr>
        <w:t xml:space="preserve">（6）竞争性磋商响应文件格式</w:t>
      </w:r>
      <w:r/>
    </w:p>
    <w:p>
      <w:pPr>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hint="eastAsia"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rPr>
      </w:pPr>
      <w:r>
        <w:rPr>
          <w:rFonts w:hint="eastAsia" w:ascii="宋体" w:hAnsi="宋体" w:cs="宋体"/>
        </w:rPr>
        <w:t xml:space="preserve">7、采购文件的澄清</w:t>
      </w:r>
      <w:r/>
    </w:p>
    <w:p>
      <w:pPr>
        <w:ind w:firstLine="420"/>
        <w:spacing w:line="360" w:lineRule="auto"/>
        <w:rPr>
          <w:rFonts w:hint="eastAsia"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rPr>
      </w:pPr>
      <w:r>
        <w:rPr>
          <w:rFonts w:hint="eastAsia" w:ascii="宋体" w:hAnsi="宋体" w:cs="宋体"/>
        </w:rPr>
        <w:t xml:space="preserve">8、采购文件的修改</w:t>
      </w:r>
      <w:r/>
    </w:p>
    <w:p>
      <w:pPr>
        <w:ind w:firstLine="420"/>
        <w:spacing w:line="360" w:lineRule="auto"/>
        <w:rPr>
          <w:rFonts w:hint="eastAsia"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rPr>
      </w:pPr>
      <w:r>
        <w:rPr>
          <w:rFonts w:hint="eastAsia" w:ascii="宋体" w:hAnsi="宋体" w:cs="宋体"/>
        </w:rPr>
        <w:t xml:space="preserve">8.2采购文件的修改将在“江苏政府采购网”公布，补充文件将作为采购文件的组成部分，并对供应商具有约束力。</w:t>
      </w:r>
      <w:r/>
    </w:p>
    <w:p>
      <w:pPr>
        <w:ind w:firstLine="420"/>
        <w:spacing w:line="360" w:lineRule="auto"/>
        <w:rPr>
          <w:rFonts w:hint="eastAsia" w:ascii="宋体" w:hAnsi="宋体" w:cs="宋体"/>
        </w:rPr>
      </w:pPr>
      <w:r>
        <w:rPr>
          <w:rFonts w:hint="eastAsia" w:ascii="宋体" w:hAnsi="宋体" w:cs="宋体"/>
        </w:rPr>
        <w:t xml:space="preserve">9、采购文件的语言、度量衡单位、货币</w:t>
      </w:r>
      <w:r/>
    </w:p>
    <w:p>
      <w:pPr>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rPr>
      </w:pPr>
      <w:r>
        <w:rPr>
          <w:rFonts w:hint="eastAsia" w:ascii="宋体" w:hAnsi="宋体" w:cs="宋体"/>
        </w:rPr>
        <w:t xml:space="preserve">10、响应文件构成</w:t>
      </w:r>
      <w:r/>
    </w:p>
    <w:p>
      <w:pPr>
        <w:ind w:firstLine="420"/>
        <w:spacing w:line="360" w:lineRule="auto"/>
        <w:rPr>
          <w:rFonts w:hint="eastAsia" w:ascii="宋体" w:hAnsi="宋体" w:cs="宋体"/>
        </w:rPr>
      </w:pPr>
      <w:r>
        <w:rPr>
          <w:rFonts w:hint="eastAsia" w:ascii="宋体" w:hAnsi="宋体" w:cs="宋体"/>
        </w:rPr>
        <w:t xml:space="preserve">10.1磋商文件由以下部分组成</w:t>
      </w:r>
      <w:r/>
    </w:p>
    <w:p>
      <w:pPr>
        <w:ind w:firstLine="420"/>
        <w:spacing w:line="360" w:lineRule="auto"/>
        <w:rPr>
          <w:rFonts w:hint="eastAsia" w:ascii="宋体" w:hAnsi="宋体" w:cs="宋体"/>
        </w:rPr>
      </w:pPr>
      <w:r>
        <w:rPr>
          <w:rFonts w:hint="eastAsia" w:ascii="宋体" w:hAnsi="宋体" w:cs="宋体"/>
        </w:rPr>
        <w:t xml:space="preserve">（1）资格审查响应对照表</w:t>
      </w:r>
      <w:r/>
    </w:p>
    <w:p>
      <w:pPr>
        <w:ind w:firstLine="420"/>
        <w:spacing w:line="360" w:lineRule="auto"/>
        <w:rPr>
          <w:rFonts w:hint="eastAsia" w:ascii="宋体" w:hAnsi="宋体" w:cs="宋体"/>
        </w:rPr>
      </w:pPr>
      <w:r>
        <w:rPr>
          <w:rFonts w:hint="eastAsia" w:ascii="宋体" w:hAnsi="宋体" w:cs="宋体"/>
        </w:rPr>
        <w:t xml:space="preserve">（2）符合性审查响应对照表</w:t>
      </w:r>
      <w:r/>
    </w:p>
    <w:p>
      <w:pPr>
        <w:ind w:firstLine="420"/>
        <w:spacing w:line="360" w:lineRule="auto"/>
        <w:rPr>
          <w:rFonts w:hint="eastAsia"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rPr>
      </w:pPr>
      <w:r>
        <w:rPr>
          <w:rFonts w:hint="eastAsia" w:ascii="宋体" w:hAnsi="宋体" w:cs="宋体"/>
        </w:rPr>
        <w:t xml:space="preserve">（4）磋商响应报价表 </w:t>
      </w:r>
      <w:r/>
    </w:p>
    <w:p>
      <w:pPr>
        <w:ind w:firstLine="420"/>
        <w:spacing w:line="360" w:lineRule="auto"/>
        <w:rPr>
          <w:rFonts w:hint="eastAsia" w:ascii="宋体" w:hAnsi="宋体" w:cs="宋体"/>
        </w:rPr>
      </w:pPr>
      <w:r>
        <w:rPr>
          <w:rFonts w:hint="eastAsia" w:ascii="宋体" w:hAnsi="宋体" w:cs="宋体"/>
        </w:rPr>
        <w:t xml:space="preserve">（5）分项报价表</w:t>
      </w:r>
      <w:r/>
    </w:p>
    <w:p>
      <w:pPr>
        <w:ind w:firstLine="420"/>
        <w:spacing w:line="360" w:lineRule="auto"/>
        <w:rPr>
          <w:rFonts w:hint="eastAsia" w:ascii="宋体" w:hAnsi="宋体" w:cs="宋体"/>
        </w:rPr>
      </w:pPr>
      <w:r>
        <w:rPr>
          <w:rFonts w:hint="eastAsia" w:ascii="宋体" w:hAnsi="宋体" w:cs="宋体"/>
        </w:rPr>
        <w:t xml:space="preserve">（6）技术参数响应及偏离表 </w:t>
      </w:r>
      <w:r/>
    </w:p>
    <w:p>
      <w:pPr>
        <w:ind w:firstLine="420"/>
        <w:spacing w:line="360" w:lineRule="auto"/>
        <w:rPr>
          <w:rFonts w:hint="eastAsia" w:ascii="宋体" w:hAnsi="宋体" w:cs="宋体"/>
        </w:rPr>
      </w:pPr>
      <w:r>
        <w:rPr>
          <w:rFonts w:hint="eastAsia" w:ascii="宋体" w:hAnsi="宋体" w:cs="宋体"/>
        </w:rPr>
        <w:t xml:space="preserve">（7）商务条款响应及偏离表 </w:t>
      </w:r>
      <w:r/>
    </w:p>
    <w:p>
      <w:pPr>
        <w:ind w:firstLine="420"/>
        <w:spacing w:line="360" w:lineRule="auto"/>
        <w:rPr>
          <w:rFonts w:hint="eastAsia" w:ascii="宋体" w:hAnsi="宋体" w:cs="宋体"/>
        </w:rPr>
      </w:pPr>
      <w:r>
        <w:rPr>
          <w:rFonts w:hint="eastAsia" w:ascii="宋体" w:hAnsi="宋体" w:cs="宋体"/>
        </w:rPr>
        <w:t xml:space="preserve">（8）其他 （供应商认为有必要提供的声明和文件，如有自拟并自行添加。）</w:t>
      </w:r>
      <w:r/>
    </w:p>
    <w:p>
      <w:pPr>
        <w:ind w:firstLine="420"/>
        <w:spacing w:line="360" w:lineRule="auto"/>
        <w:rPr>
          <w:rFonts w:hint="eastAsia"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rPr>
      </w:pPr>
      <w:r>
        <w:rPr>
          <w:rFonts w:hint="eastAsia" w:ascii="宋体" w:hAnsi="宋体" w:cs="宋体"/>
        </w:rPr>
        <w:t xml:space="preserve">11、证明供应商资格及符合采购文件规定的文件</w:t>
      </w:r>
      <w:r/>
    </w:p>
    <w:p>
      <w:pPr>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hint="eastAsia" w:ascii="宋体" w:hAnsi="宋体" w:cs="宋体"/>
        </w:rPr>
      </w:pPr>
      <w:r>
        <w:rPr>
          <w:rFonts w:hint="eastAsia" w:ascii="宋体" w:hAnsi="宋体" w:cs="宋体"/>
        </w:rPr>
        <w:t xml:space="preserve">12、磋商响应报价表</w:t>
      </w:r>
      <w:r/>
    </w:p>
    <w:p>
      <w:pPr>
        <w:ind w:firstLine="420"/>
        <w:spacing w:line="360" w:lineRule="auto"/>
        <w:rPr>
          <w:rFonts w:hint="eastAsia"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rPr>
      </w:pPr>
      <w:r>
        <w:rPr>
          <w:rFonts w:hint="eastAsia" w:ascii="宋体" w:hAnsi="宋体" w:cs="宋体"/>
        </w:rPr>
        <w:t xml:space="preserve">12.2 标的物</w:t>
      </w:r>
      <w:r/>
    </w:p>
    <w:p>
      <w:pPr>
        <w:ind w:firstLine="420"/>
        <w:spacing w:line="360" w:lineRule="auto"/>
        <w:rPr>
          <w:rFonts w:hint="eastAsia" w:ascii="宋体" w:hAnsi="宋体" w:cs="宋体"/>
        </w:rPr>
      </w:pPr>
      <w:r>
        <w:rPr>
          <w:rFonts w:hint="eastAsia" w:ascii="宋体" w:hAnsi="宋体" w:cs="宋体"/>
        </w:rPr>
        <w:t xml:space="preserve">采购人需求的工程量施工、材料</w:t>
      </w:r>
      <w:r>
        <w:rPr>
          <w:rFonts w:hint="eastAsia"/>
        </w:rPr>
        <w:t xml:space="preserve">供应、安装调试及有关技术服务</w:t>
      </w:r>
      <w:r>
        <w:rPr>
          <w:rFonts w:hint="eastAsia" w:ascii="宋体" w:hAnsi="宋体" w:cs="宋体"/>
        </w:rPr>
        <w:t xml:space="preserve">等。</w:t>
      </w:r>
      <w:r/>
    </w:p>
    <w:p>
      <w:pPr>
        <w:ind w:firstLine="420"/>
        <w:spacing w:line="360" w:lineRule="auto"/>
        <w:rPr>
          <w:rFonts w:hint="eastAsia" w:ascii="宋体" w:hAnsi="宋体" w:cs="宋体"/>
        </w:rPr>
      </w:pPr>
      <w:r>
        <w:rPr>
          <w:rFonts w:hint="eastAsia" w:ascii="宋体" w:hAnsi="宋体" w:cs="宋体"/>
        </w:rPr>
        <w:t xml:space="preserve">12.3其它费用处理</w:t>
      </w:r>
      <w:r/>
    </w:p>
    <w:p>
      <w:pPr>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hint="eastAsia" w:ascii="宋体" w:hAnsi="宋体" w:cs="宋体"/>
          <w:b/>
          <w:bCs/>
        </w:rPr>
      </w:pPr>
      <w:r>
        <w:rPr>
          <w:rFonts w:hint="eastAsia" w:ascii="宋体" w:hAnsi="宋体" w:cs="宋体"/>
          <w:b/>
          <w:bCs/>
        </w:rPr>
        <w:t xml:space="preserve">13、技术参数响应及偏离表、商务条款响应及偏离表及磋商服务说明</w:t>
      </w:r>
      <w:r/>
    </w:p>
    <w:p>
      <w:pPr>
        <w:ind w:firstLine="420"/>
        <w:spacing w:line="360" w:lineRule="auto"/>
        <w:rPr>
          <w:rFonts w:hint="eastAsia"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hint="eastAsia" w:ascii="宋体" w:hAnsi="宋体" w:cs="宋体"/>
        </w:rPr>
      </w:pPr>
      <w:r>
        <w:rPr>
          <w:rFonts w:hint="eastAsia" w:ascii="宋体" w:hAnsi="宋体" w:cs="宋体"/>
        </w:rPr>
        <w:t xml:space="preserve">13.2 提供参加本项目类似案例简介；</w:t>
      </w:r>
      <w:r/>
    </w:p>
    <w:p>
      <w:pPr>
        <w:ind w:firstLine="420"/>
        <w:spacing w:line="360" w:lineRule="auto"/>
        <w:rPr>
          <w:rFonts w:hint="eastAsia"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hint="eastAsia" w:ascii="宋体" w:hAnsi="宋体" w:cs="宋体"/>
        </w:rPr>
      </w:pPr>
      <w:r>
        <w:rPr>
          <w:rFonts w:hint="eastAsia" w:ascii="宋体" w:hAnsi="宋体" w:cs="宋体"/>
        </w:rPr>
        <w:t xml:space="preserve">13.4 供应商认为需要的其他技术文件或说明。</w:t>
      </w:r>
      <w:r/>
    </w:p>
    <w:p>
      <w:pPr>
        <w:ind w:firstLine="420"/>
        <w:spacing w:line="360" w:lineRule="auto"/>
        <w:rPr>
          <w:rFonts w:hint="eastAsia" w:ascii="宋体" w:hAnsi="宋体" w:cs="宋体"/>
        </w:rPr>
      </w:pPr>
      <w:r>
        <w:rPr>
          <w:rFonts w:hint="eastAsia" w:ascii="宋体" w:hAnsi="宋体" w:cs="宋体"/>
        </w:rPr>
        <w:t xml:space="preserve">14、服务承诺及售后服务机构、人员的情况介绍</w:t>
      </w:r>
      <w:r/>
    </w:p>
    <w:p>
      <w:pPr>
        <w:ind w:firstLine="420"/>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rPr>
      </w:pPr>
      <w:r>
        <w:rPr>
          <w:rFonts w:hint="eastAsia" w:ascii="宋体" w:hAnsi="宋体" w:cs="宋体"/>
        </w:rPr>
        <w:t xml:space="preserve">15、磋商响应函</w:t>
      </w:r>
      <w:r/>
    </w:p>
    <w:p>
      <w:pPr>
        <w:ind w:firstLine="420"/>
        <w:spacing w:line="360" w:lineRule="auto"/>
        <w:rPr>
          <w:rFonts w:hint="eastAsia"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hint="eastAsia" w:ascii="宋体" w:hAnsi="宋体" w:cs="宋体"/>
          <w:b/>
          <w:bCs/>
        </w:rPr>
      </w:pPr>
      <w:r>
        <w:rPr>
          <w:rFonts w:hint="eastAsia" w:ascii="宋体" w:hAnsi="宋体" w:cs="宋体"/>
        </w:rPr>
        <w:t xml:space="preserve">16、磋商响应有效期</w:t>
      </w:r>
      <w:r/>
    </w:p>
    <w:p>
      <w:pPr>
        <w:ind w:firstLine="420"/>
        <w:spacing w:line="360" w:lineRule="auto"/>
        <w:rPr>
          <w:rFonts w:hint="eastAsia"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rPr>
      </w:pPr>
      <w:r/>
      <w:bookmarkStart w:id="16" w:name="_Toc20823297"/>
      <w:r/>
      <w:bookmarkStart w:id="17" w:name="_Toc16938541"/>
      <w:r>
        <w:rPr>
          <w:rFonts w:hint="eastAsia" w:ascii="宋体" w:hAnsi="宋体" w:cs="宋体"/>
        </w:rPr>
        <w:t xml:space="preserve">17、响应文件</w:t>
      </w:r>
      <w:bookmarkEnd w:id="16"/>
      <w:r/>
      <w:bookmarkEnd w:id="17"/>
      <w:r>
        <w:rPr>
          <w:rFonts w:hint="eastAsia" w:ascii="宋体" w:hAnsi="宋体" w:cs="宋体"/>
        </w:rPr>
        <w:t xml:space="preserve">的递交</w:t>
      </w:r>
      <w:r/>
    </w:p>
    <w:p>
      <w:pPr>
        <w:ind w:firstLine="420"/>
        <w:spacing w:line="360" w:lineRule="auto"/>
        <w:rPr>
          <w:rFonts w:hint="eastAsia"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18" w:name="_Toc20823298"/>
      <w:r/>
      <w:bookmarkStart w:id="19" w:name="_Toc16938542"/>
      <w:r/>
      <w:r/>
    </w:p>
    <w:p>
      <w:pPr>
        <w:ind w:firstLine="420"/>
        <w:spacing w:line="360" w:lineRule="auto"/>
        <w:rPr>
          <w:rFonts w:hint="eastAsia" w:ascii="宋体" w:hAnsi="宋体" w:cs="宋体"/>
          <w:bCs/>
          <w:szCs w:val="21"/>
        </w:rPr>
      </w:pPr>
      <w:r>
        <w:rPr>
          <w:rFonts w:hint="eastAsia" w:ascii="宋体" w:hAnsi="宋体" w:cs="宋体"/>
          <w:bCs/>
          <w:szCs w:val="21"/>
        </w:rPr>
        <w:t xml:space="preserve">17.2政府采购管理交易系统（苏采云）相关要求是本采购文件的组成部分。</w:t>
      </w:r>
      <w:r/>
    </w:p>
    <w:p>
      <w:pPr>
        <w:ind w:firstLine="420"/>
        <w:spacing w:line="360" w:lineRule="auto"/>
        <w:rPr>
          <w:rFonts w:hint="eastAsia" w:ascii="宋体" w:hAnsi="宋体" w:cs="宋体"/>
          <w:bCs/>
          <w:szCs w:val="21"/>
        </w:rPr>
      </w:pPr>
      <w:r>
        <w:rPr>
          <w:rFonts w:hint="eastAsia" w:ascii="宋体" w:hAnsi="宋体" w:cs="宋体"/>
          <w:bCs/>
          <w:szCs w:val="21"/>
        </w:rPr>
        <w:t xml:space="preserve">17.3供应商应对 CA 证书妥善保管，如被他人盗用投标，因此带来的结果均由供应商自行承担。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17.4供应商应当对采购文件提出的要求和条件作出实质性响应，并在电子投标系统逐条应答。</w:t>
      </w:r>
      <w:r/>
    </w:p>
    <w:p>
      <w:pPr>
        <w:ind w:firstLine="420"/>
        <w:spacing w:line="360" w:lineRule="auto"/>
        <w:rPr>
          <w:rFonts w:hint="eastAsia" w:ascii="宋体" w:hAnsi="宋体" w:cs="宋体"/>
          <w:bCs/>
          <w:szCs w:val="21"/>
        </w:rPr>
      </w:pPr>
      <w:r>
        <w:rPr>
          <w:rFonts w:hint="eastAsia" w:ascii="宋体" w:hAnsi="宋体" w:cs="宋体"/>
          <w:bCs/>
          <w:szCs w:val="21"/>
        </w:rPr>
        <w:t xml:space="preserve">17.5</w:t>
      </w:r>
      <w:r>
        <w:rPr>
          <w:rFonts w:hint="eastAsia" w:ascii="宋体" w:hAnsi="宋体" w:cs="宋体"/>
          <w:bCs/>
        </w:rPr>
        <w:t xml:space="preserve">供应商</w:t>
      </w:r>
      <w:r>
        <w:rPr>
          <w:rFonts w:hint="eastAsia" w:ascii="宋体" w:hAnsi="宋体" w:cs="宋体"/>
          <w:bCs/>
          <w:szCs w:val="21"/>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szCs w:val="21"/>
        </w:rPr>
      </w:pPr>
      <w:r>
        <w:rPr>
          <w:rFonts w:hint="eastAsia" w:ascii="宋体" w:hAnsi="宋体" w:cs="宋体"/>
          <w:bCs/>
          <w:szCs w:val="21"/>
        </w:rPr>
        <w:t xml:space="preserve">17.6</w:t>
      </w:r>
      <w:r>
        <w:rPr>
          <w:rFonts w:hint="eastAsia" w:ascii="宋体" w:hAnsi="宋体" w:cs="宋体"/>
          <w:bCs/>
        </w:rPr>
        <w:t xml:space="preserve">供应商</w:t>
      </w:r>
      <w:r>
        <w:rPr>
          <w:rFonts w:hint="eastAsia" w:ascii="宋体" w:hAnsi="宋体" w:cs="宋体"/>
          <w:bCs/>
          <w:szCs w:val="21"/>
        </w:rPr>
        <w:t xml:space="preserve">应当在采购文件要求提交响应文件的截止时间前，将响应文件提交至“苏采云”系统，逾期提交的响应文件，“苏采云”系统将自动拒收。</w:t>
      </w:r>
      <w:r/>
    </w:p>
    <w:p>
      <w:pPr>
        <w:ind w:firstLine="420"/>
        <w:spacing w:line="360" w:lineRule="auto"/>
        <w:rPr>
          <w:rFonts w:hint="eastAsia" w:ascii="宋体" w:hAnsi="宋体" w:cs="宋体"/>
          <w:bCs/>
        </w:rPr>
      </w:pPr>
      <w:r>
        <w:rPr>
          <w:rFonts w:hint="eastAsia" w:ascii="宋体" w:hAnsi="宋体" w:cs="宋体"/>
          <w:bCs/>
          <w:szCs w:val="21"/>
        </w:rPr>
        <w:t xml:space="preserve">17.7各</w:t>
      </w:r>
      <w:r>
        <w:rPr>
          <w:rFonts w:hint="eastAsia" w:ascii="宋体" w:hAnsi="宋体" w:cs="宋体"/>
          <w:bCs/>
        </w:rPr>
        <w:t xml:space="preserve">供应商</w:t>
      </w:r>
      <w:r>
        <w:rPr>
          <w:rFonts w:hint="eastAsia" w:ascii="宋体" w:hAnsi="宋体" w:cs="宋体"/>
          <w:bCs/>
          <w:szCs w:val="21"/>
        </w:rPr>
        <w:t xml:space="preserve">应在规定时间内凭CA证书进行网上解密。</w:t>
      </w:r>
      <w:r/>
    </w:p>
    <w:p>
      <w:pPr>
        <w:ind w:firstLine="420"/>
        <w:spacing w:line="360" w:lineRule="auto"/>
        <w:rPr>
          <w:rFonts w:hint="eastAsia" w:ascii="宋体" w:hAnsi="宋体" w:cs="宋体"/>
          <w:bCs/>
          <w:sz w:val="24"/>
        </w:rPr>
      </w:pPr>
      <w:r>
        <w:rPr>
          <w:rFonts w:hint="eastAsia" w:ascii="宋体" w:hAnsi="宋体" w:cs="宋体"/>
          <w:bCs/>
        </w:rPr>
        <w:t xml:space="preserve">18、磋商响应截止日期</w:t>
      </w:r>
      <w:bookmarkEnd w:id="18"/>
      <w:r/>
      <w:bookmarkEnd w:id="19"/>
      <w:r/>
      <w:r/>
    </w:p>
    <w:p>
      <w:pPr>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 供应商上传电子响应文件的时间不得迟于采购公告中规定的磋商响应截止时间。</w:t>
      </w:r>
      <w:r/>
    </w:p>
    <w:p>
      <w:pPr>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rPr>
      </w:pPr>
      <w:r/>
      <w:bookmarkStart w:id="20" w:name="_Toc20823299"/>
      <w:r/>
      <w:bookmarkStart w:id="21" w:name="_Toc16938543"/>
      <w:r>
        <w:rPr>
          <w:rFonts w:hint="eastAsia" w:ascii="宋体" w:hAnsi="宋体" w:cs="宋体"/>
        </w:rPr>
        <w:t xml:space="preserve">19、响应文件</w:t>
      </w:r>
      <w:bookmarkEnd w:id="20"/>
      <w:r/>
      <w:bookmarkEnd w:id="21"/>
      <w:r>
        <w:rPr>
          <w:rFonts w:hint="eastAsia" w:ascii="宋体" w:hAnsi="宋体" w:cs="宋体"/>
        </w:rPr>
        <w:t xml:space="preserve">的拒收</w:t>
      </w:r>
      <w:r/>
    </w:p>
    <w:p>
      <w:pPr>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hint="eastAsia" w:ascii="宋体" w:hAnsi="宋体" w:cs="宋体"/>
        </w:rPr>
      </w:pPr>
      <w:r/>
      <w:bookmarkStart w:id="22" w:name="_Toc20823300"/>
      <w:r/>
      <w:bookmarkStart w:id="23" w:name="_Toc16938544"/>
      <w:r>
        <w:rPr>
          <w:rFonts w:hint="eastAsia" w:ascii="宋体" w:hAnsi="宋体" w:cs="宋体"/>
        </w:rPr>
        <w:t xml:space="preserve">20、响应文件的撤回和修改</w:t>
      </w:r>
      <w:bookmarkEnd w:id="22"/>
      <w:r/>
      <w:bookmarkEnd w:id="23"/>
      <w:r/>
      <w:r/>
    </w:p>
    <w:p>
      <w:pPr>
        <w:ind w:firstLine="420"/>
        <w:spacing w:line="360" w:lineRule="auto"/>
        <w:rPr>
          <w:rFonts w:hint="eastAsia" w:ascii="宋体" w:hAnsi="宋体" w:cs="宋体"/>
        </w:rPr>
      </w:pPr>
      <w:r>
        <w:rPr>
          <w:rFonts w:hint="eastAsia" w:ascii="宋体" w:hAnsi="宋体" w:cs="宋体"/>
        </w:rPr>
        <w:t xml:space="preserve">20.1 响应文件的撤回</w:t>
      </w:r>
      <w:r/>
    </w:p>
    <w:p>
      <w:pPr>
        <w:ind w:firstLine="420"/>
        <w:spacing w:line="360" w:lineRule="auto"/>
        <w:rPr>
          <w:rFonts w:hint="eastAsia" w:ascii="宋体" w:hAnsi="宋体" w:cs="宋体"/>
        </w:rPr>
      </w:pPr>
      <w:r>
        <w:rPr>
          <w:rFonts w:hint="eastAsia" w:ascii="宋体" w:hAnsi="宋体" w:cs="宋体"/>
        </w:rPr>
        <w:t xml:space="preserve">20.1.1 电子响应文件的撤回</w:t>
      </w:r>
      <w:r/>
    </w:p>
    <w:p>
      <w:pPr>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hint="eastAsia"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hint="eastAsia" w:ascii="宋体" w:hAnsi="宋体" w:cs="宋体"/>
        </w:rPr>
      </w:pPr>
      <w:r>
        <w:rPr>
          <w:rFonts w:hint="eastAsia" w:ascii="宋体" w:hAnsi="宋体" w:cs="宋体"/>
        </w:rPr>
        <w:t xml:space="preserve">20.2 响应文件的修改</w:t>
      </w:r>
      <w:r/>
    </w:p>
    <w:p>
      <w:pPr>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hint="eastAsia"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hint="eastAsia"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rPr>
      </w:pPr>
      <w:r>
        <w:rPr>
          <w:rFonts w:hint="eastAsia" w:ascii="宋体" w:hAnsi="宋体" w:cs="宋体"/>
        </w:rPr>
        <w:t xml:space="preserve">21、磋商</w:t>
      </w:r>
      <w:r/>
    </w:p>
    <w:p>
      <w:pPr>
        <w:ind w:firstLine="420"/>
        <w:spacing w:line="360" w:lineRule="auto"/>
        <w:rPr>
          <w:rFonts w:hint="eastAsia"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hint="eastAsia" w:ascii="宋体" w:hAnsi="宋体" w:cs="宋体"/>
          <w:b/>
          <w:bCs/>
        </w:rPr>
      </w:pPr>
      <w:r>
        <w:rPr>
          <w:rFonts w:hint="eastAsia" w:ascii="宋体" w:hAnsi="宋体" w:cs="宋体"/>
        </w:rPr>
        <w:t xml:space="preserve">22、磋商小组</w:t>
      </w:r>
      <w:r/>
    </w:p>
    <w:p>
      <w:pPr>
        <w:ind w:firstLine="420"/>
        <w:spacing w:line="360" w:lineRule="auto"/>
        <w:rPr>
          <w:rFonts w:hint="eastAsia" w:ascii="宋体" w:hAnsi="宋体" w:cs="宋体"/>
          <w:b/>
          <w:bCs/>
        </w:rPr>
      </w:pPr>
      <w:r>
        <w:rPr>
          <w:rFonts w:hint="eastAsia" w:ascii="宋体" w:hAnsi="宋体" w:cs="宋体"/>
        </w:rPr>
        <w:t xml:space="preserve">22.1</w:t>
      </w:r>
      <w:r>
        <w:rPr>
          <w:rFonts w:hint="eastAsia" w:ascii="宋体" w:hAnsi="宋体" w:cs="宋体"/>
          <w:b/>
          <w:bCs/>
        </w:rPr>
        <w:t xml:space="preserve"> </w:t>
      </w:r>
      <w:r>
        <w:rPr>
          <w:rFonts w:hint="eastAsia" w:ascii="宋体" w:hAnsi="宋体" w:cs="宋体"/>
        </w:rPr>
        <w:t xml:space="preserve">磋商开始后，代理机构将立即组织磋商小组进行评审。</w:t>
      </w:r>
      <w:r/>
    </w:p>
    <w:p>
      <w:pPr>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hint="eastAsia" w:ascii="宋体" w:hAnsi="宋体" w:cs="宋体"/>
          <w:b/>
          <w:bCs/>
        </w:rPr>
      </w:pPr>
      <w:r>
        <w:rPr>
          <w:rFonts w:hint="eastAsia" w:ascii="宋体" w:hAnsi="宋体" w:cs="宋体"/>
        </w:rPr>
        <w:t xml:space="preserve">23、评审过程的保密与公正</w:t>
      </w:r>
      <w:r/>
    </w:p>
    <w:p>
      <w:pPr>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hint="eastAsia"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rPr>
      </w:pPr>
      <w:r>
        <w:rPr>
          <w:rFonts w:hint="eastAsia" w:ascii="宋体" w:hAnsi="宋体" w:cs="宋体"/>
        </w:rPr>
        <w:t xml:space="preserve">24、磋商的澄清</w:t>
      </w:r>
      <w:r/>
    </w:p>
    <w:p>
      <w:pPr>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hint="eastAsia" w:ascii="宋体" w:hAnsi="宋体" w:cs="宋体"/>
          <w:b/>
          <w:bCs/>
        </w:rPr>
      </w:pPr>
      <w:r>
        <w:rPr>
          <w:rFonts w:hint="eastAsia" w:ascii="宋体" w:hAnsi="宋体" w:cs="宋体"/>
        </w:rPr>
        <w:t xml:space="preserve">25、对响应文件的初审</w:t>
      </w:r>
      <w:r/>
    </w:p>
    <w:p>
      <w:pPr>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p>
    <w:p>
      <w:pPr>
        <w:ind w:firstLine="420"/>
        <w:spacing w:line="360" w:lineRule="auto"/>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磋商小组在进行资格性审查的同时，将在“信用中国”网站（www.creditchina.gov.cn）、“中国政府采购网"(www.ccgp.gov.cn)对</w:t>
      </w:r>
      <w:r>
        <w:rPr>
          <w:rFonts w:hint="eastAsia" w:ascii="宋体" w:hAnsi="宋体"/>
          <w:lang w:eastAsia="zh-CN"/>
        </w:rPr>
        <w:t xml:space="preserve">供应商</w:t>
      </w:r>
      <w:r>
        <w:rPr>
          <w:rFonts w:hint="eastAsia" w:ascii="宋体" w:hAnsi="宋体"/>
        </w:rPr>
        <w:t xml:space="preserve">是否被列入失信被执行人、重大税收违法案件当事人名单、政府采购严重失信行为记录名单情况进行查询，以确定</w:t>
      </w:r>
      <w:r>
        <w:rPr>
          <w:rFonts w:hint="eastAsia" w:ascii="宋体" w:hAnsi="宋体"/>
          <w:lang w:eastAsia="zh-CN"/>
        </w:rPr>
        <w:t xml:space="preserve">供应商</w:t>
      </w:r>
      <w:r>
        <w:rPr>
          <w:rFonts w:hint="eastAsia" w:ascii="宋体" w:hAnsi="宋体"/>
        </w:rPr>
        <w:t xml:space="preserve">是否具备投标资格。查询结果将以网页打印的形式留存并归档。</w:t>
      </w:r>
      <w:r/>
    </w:p>
    <w:p>
      <w:pPr>
        <w:ind w:firstLine="420"/>
        <w:jc w:val="left"/>
        <w:spacing w:line="360" w:lineRule="auto"/>
        <w:rPr>
          <w:rFonts w:hint="eastAsia" w:ascii="宋体" w:hAnsi="宋体" w:cs="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hint="eastAsia" w:ascii="宋体" w:hAnsi="宋体" w:cs="宋体"/>
        </w:rPr>
      </w:pPr>
      <w:r>
        <w:rPr>
          <w:rFonts w:hint="eastAsia" w:ascii="宋体" w:hAnsi="宋体" w:cs="宋体"/>
        </w:rPr>
        <w:t xml:space="preserve">26、磋商程序及评审方法和标准</w:t>
      </w:r>
      <w:r/>
    </w:p>
    <w:p>
      <w:pPr>
        <w:ind w:firstLine="422"/>
        <w:spacing w:line="360" w:lineRule="auto"/>
        <w:rPr>
          <w:rFonts w:hint="eastAsia" w:ascii="宋体" w:hAnsi="宋体" w:cs="宋体"/>
          <w:b/>
          <w:bCs/>
        </w:rPr>
      </w:pPr>
      <w:r>
        <w:rPr>
          <w:rFonts w:hint="eastAsia" w:ascii="宋体" w:hAnsi="宋体" w:cs="宋体"/>
          <w:b/>
          <w:bCs/>
        </w:rPr>
        <w:t xml:space="preserve">26.1磋商程序</w:t>
      </w:r>
      <w:r/>
    </w:p>
    <w:p>
      <w:pPr>
        <w:ind w:firstLine="422"/>
        <w:spacing w:line="360" w:lineRule="auto"/>
        <w:rPr>
          <w:rFonts w:hint="eastAsia" w:ascii="宋体" w:hAnsi="宋体" w:cs="宋体"/>
          <w:b/>
          <w:bCs/>
        </w:rPr>
      </w:pPr>
      <w:r>
        <w:rPr>
          <w:rFonts w:hint="eastAsia" w:ascii="宋体" w:hAnsi="宋体" w:cs="宋体"/>
          <w:b/>
          <w:bCs/>
        </w:rPr>
        <w:t xml:space="preserve">26.1.1 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p>
    <w:p>
      <w:pPr>
        <w:ind w:firstLine="422"/>
        <w:spacing w:line="360" w:lineRule="auto"/>
        <w:rPr>
          <w:rFonts w:hint="eastAsia"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bCs/>
        </w:rPr>
      </w:pPr>
      <w:r>
        <w:rPr>
          <w:rFonts w:hint="eastAsia" w:ascii="宋体" w:hAnsi="宋体" w:cs="宋体"/>
          <w:b/>
          <w:bCs/>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rPr>
      </w:pPr>
      <w:r>
        <w:rPr>
          <w:rFonts w:hint="eastAsia" w:ascii="宋体" w:hAnsi="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rPr>
      </w:pPr>
      <w:r>
        <w:rPr>
          <w:rFonts w:hint="eastAsia" w:ascii="宋体" w:hAnsi="宋体" w:cs="宋体"/>
          <w:b/>
          <w:bCs/>
        </w:rPr>
        <w:t xml:space="preserve">26.2 评审方法和标准</w:t>
      </w:r>
      <w:r/>
    </w:p>
    <w:p>
      <w:pPr>
        <w:ind w:firstLine="422"/>
        <w:spacing w:line="360" w:lineRule="auto"/>
        <w:rPr>
          <w:rFonts w:hint="eastAsia"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rPr>
      </w:pPr>
      <w:r>
        <w:rPr>
          <w:rFonts w:hint="eastAsia" w:ascii="宋体" w:hAnsi="宋体" w:cs="宋体"/>
          <w:b/>
          <w:bCs/>
        </w:rPr>
        <w:t xml:space="preserve">26.2.2评审标准</w:t>
      </w:r>
      <w:r/>
    </w:p>
    <w:p>
      <w:pPr>
        <w:ind w:firstLine="422"/>
        <w:spacing w:line="360" w:lineRule="auto"/>
        <w:rPr>
          <w:rFonts w:hint="eastAsia" w:ascii="宋体" w:hAnsi="宋体" w:cs="宋体"/>
          <w:b/>
          <w:bCs/>
        </w:rPr>
      </w:pPr>
      <w:r>
        <w:rPr>
          <w:rFonts w:hint="eastAsia" w:ascii="宋体" w:hAnsi="宋体" w:cs="宋体"/>
          <w:b/>
          <w:bCs/>
        </w:rPr>
        <w:t xml:space="preserve">见本采购文件第五章规定。</w:t>
      </w:r>
      <w:r/>
    </w:p>
    <w:p>
      <w:pPr>
        <w:ind w:firstLine="420"/>
        <w:spacing w:line="360" w:lineRule="auto"/>
        <w:rPr>
          <w:rFonts w:hint="eastAsia" w:ascii="宋体" w:hAnsi="宋体" w:cs="宋体"/>
          <w:b/>
          <w:bCs/>
        </w:rPr>
      </w:pPr>
      <w:r>
        <w:rPr>
          <w:rFonts w:hint="eastAsia" w:ascii="宋体" w:hAnsi="宋体" w:cs="宋体"/>
        </w:rPr>
        <w:t xml:space="preserve">27、无效响应及采购活动终止的情况</w:t>
      </w:r>
      <w:r/>
    </w:p>
    <w:p>
      <w:pPr>
        <w:ind w:firstLine="420"/>
        <w:spacing w:line="360" w:lineRule="auto"/>
        <w:rPr>
          <w:rFonts w:hint="eastAsia" w:ascii="宋体" w:hAnsi="宋体" w:cs="宋体"/>
          <w:bCs/>
        </w:rPr>
      </w:pPr>
      <w:r>
        <w:rPr>
          <w:rFonts w:hint="eastAsia" w:ascii="宋体" w:hAnsi="宋体" w:cs="宋体"/>
          <w:bCs/>
        </w:rPr>
        <w:t xml:space="preserve">27.1无效响应条款</w:t>
      </w:r>
      <w:r/>
    </w:p>
    <w:p>
      <w:pPr>
        <w:ind w:firstLine="420"/>
        <w:spacing w:line="360" w:lineRule="auto"/>
        <w:rPr>
          <w:rFonts w:hint="eastAsia" w:ascii="宋体" w:hAnsi="宋体" w:cs="宋体"/>
          <w:bCs/>
        </w:rPr>
      </w:pPr>
      <w:r>
        <w:rPr>
          <w:rFonts w:hint="eastAsia" w:ascii="宋体" w:hAnsi="宋体" w:cs="宋体"/>
          <w:bCs/>
        </w:rPr>
        <w:t xml:space="preserve">27.1.1 供应商未按照采购文件要求上传电子磋商响应文件的。</w:t>
      </w:r>
      <w:r/>
    </w:p>
    <w:p>
      <w:pPr>
        <w:ind w:firstLine="420"/>
        <w:spacing w:line="360" w:lineRule="auto"/>
        <w:rPr>
          <w:rFonts w:hint="eastAsia" w:ascii="宋体" w:hAnsi="宋体" w:cs="宋体"/>
          <w:bCs/>
        </w:rPr>
      </w:pPr>
      <w:r>
        <w:rPr>
          <w:rFonts w:hint="eastAsia" w:ascii="宋体" w:hAnsi="宋体" w:cs="宋体"/>
          <w:bCs/>
        </w:rPr>
        <w:t xml:space="preserve">27.1.2 供应商未成功解密电子磋商响应文件的。</w:t>
      </w:r>
      <w:r/>
    </w:p>
    <w:p>
      <w:pPr>
        <w:pStyle w:val="828"/>
        <w:ind w:firstLine="420"/>
        <w:spacing w:line="380" w:lineRule="exact"/>
        <w:rPr>
          <w:rFonts w:hint="eastAsia" w:ascii="宋体" w:hAnsi="宋体" w:cs="宋体"/>
          <w:bCs/>
        </w:rPr>
      </w:pPr>
      <w:r>
        <w:rPr>
          <w:rFonts w:hint="eastAsia" w:ascii="宋体" w:hAnsi="宋体" w:cs="宋体"/>
          <w:bCs/>
          <w:sz w:val="21"/>
          <w:szCs w:val="22"/>
        </w:rPr>
        <w:t xml:space="preserve">27.1.3 供应商不具备采购文件中规定资格要求的。</w:t>
      </w:r>
      <w:r>
        <w:rPr>
          <w:rFonts w:hint="eastAsia" w:ascii="宋体" w:hAnsi="宋体" w:cs="宋体"/>
          <w:bCs/>
          <w:i/>
          <w:color w:val="ff0000"/>
          <w:sz w:val="21"/>
          <w:szCs w:val="22"/>
          <w:u w:val="single"/>
        </w:rPr>
        <w:t xml:space="preserve">（注：若以联合体形式参加本项目投标，资格材料联合体各方均需提供。）</w:t>
      </w:r>
      <w:r/>
    </w:p>
    <w:p>
      <w:pPr>
        <w:pStyle w:val="828"/>
        <w:ind w:firstLine="420"/>
        <w:spacing w:line="380" w:lineRule="exact"/>
        <w:rPr>
          <w:rFonts w:hint="eastAsia" w:ascii="宋体" w:hAnsi="宋体" w:cs="宋体"/>
          <w:bCs/>
          <w:sz w:val="21"/>
          <w:szCs w:val="22"/>
        </w:rPr>
      </w:pPr>
      <w:r>
        <w:rPr>
          <w:rFonts w:hint="eastAsia" w:ascii="宋体" w:hAnsi="宋体" w:cs="宋体"/>
          <w:bCs/>
          <w:sz w:val="21"/>
          <w:szCs w:val="22"/>
        </w:rPr>
        <w:t xml:space="preserve">27.1.4 以联合体投标的未提供联合体协议书</w:t>
      </w:r>
      <w:r/>
    </w:p>
    <w:p>
      <w:pPr>
        <w:pStyle w:val="828"/>
        <w:ind w:firstLine="420"/>
        <w:spacing w:line="380" w:lineRule="exact"/>
        <w:rPr>
          <w:rFonts w:hint="eastAsia" w:ascii="宋体" w:hAnsi="宋体" w:cs="宋体"/>
          <w:bCs/>
          <w:sz w:val="21"/>
          <w:szCs w:val="22"/>
        </w:rPr>
      </w:pPr>
      <w:r>
        <w:rPr>
          <w:rFonts w:hint="eastAsia" w:ascii="宋体" w:hAnsi="宋体" w:cs="宋体"/>
          <w:bCs/>
          <w:sz w:val="21"/>
          <w:szCs w:val="22"/>
        </w:rPr>
        <w:t xml:space="preserve">27.1.5未通过符合性审查的。</w:t>
      </w:r>
      <w:r/>
    </w:p>
    <w:p>
      <w:pPr>
        <w:pStyle w:val="828"/>
        <w:ind w:firstLine="420"/>
        <w:spacing w:line="380" w:lineRule="exact"/>
        <w:rPr>
          <w:rFonts w:hint="eastAsia" w:ascii="宋体" w:hAnsi="宋体" w:cs="宋体"/>
          <w:bCs/>
          <w:i/>
          <w:iCs/>
          <w:sz w:val="21"/>
          <w:szCs w:val="22"/>
          <w:u w:val="single"/>
        </w:rPr>
      </w:pPr>
      <w:r>
        <w:rPr>
          <w:rFonts w:hint="eastAsia" w:ascii="宋体" w:hAnsi="宋体" w:cs="宋体"/>
          <w:bCs/>
          <w:sz w:val="21"/>
          <w:szCs w:val="22"/>
        </w:rPr>
        <w:t xml:space="preserve">27.1.6不符合采购文件中规定的其他实质性要求和条件的</w:t>
      </w:r>
      <w:r>
        <w:rPr>
          <w:rFonts w:hint="eastAsia" w:ascii="宋体" w:hAnsi="宋体" w:cs="宋体"/>
          <w:bCs/>
          <w:i/>
          <w:iCs/>
          <w:sz w:val="21"/>
          <w:szCs w:val="22"/>
          <w:u w:val="single"/>
        </w:rPr>
        <w:t xml:space="preserve">（本采购文件中斜体且有下划线部分为实质性要求和条件）。</w:t>
      </w:r>
      <w:r/>
    </w:p>
    <w:p>
      <w:pPr>
        <w:pStyle w:val="828"/>
        <w:ind w:firstLine="420"/>
        <w:spacing w:line="380" w:lineRule="exact"/>
        <w:rPr>
          <w:rFonts w:hint="eastAsia" w:ascii="宋体" w:hAnsi="宋体" w:cs="宋体"/>
          <w:bCs/>
          <w:sz w:val="21"/>
          <w:szCs w:val="22"/>
        </w:rPr>
      </w:pPr>
      <w:r>
        <w:rPr>
          <w:rFonts w:hint="eastAsia" w:ascii="宋体" w:hAnsi="宋体" w:cs="宋体"/>
          <w:bCs/>
          <w:sz w:val="21"/>
          <w:szCs w:val="22"/>
        </w:rPr>
        <w:t xml:space="preserve">27.1.7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28"/>
        <w:ind w:firstLine="420"/>
        <w:spacing w:line="380" w:lineRule="exact"/>
        <w:rPr>
          <w:rFonts w:hint="eastAsia" w:ascii="宋体" w:hAnsi="宋体" w:cs="宋体"/>
          <w:bCs/>
          <w:sz w:val="21"/>
          <w:szCs w:val="22"/>
        </w:rPr>
      </w:pPr>
      <w:r>
        <w:rPr>
          <w:rFonts w:hint="eastAsia" w:ascii="宋体" w:hAnsi="宋体" w:cs="宋体"/>
          <w:bCs/>
          <w:sz w:val="21"/>
          <w:szCs w:val="22"/>
        </w:rPr>
        <w:t xml:space="preserve">27.1.8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cs="宋体"/>
          <w:bCs/>
        </w:rPr>
      </w:pPr>
      <w:r>
        <w:rPr>
          <w:rFonts w:hint="eastAsia" w:ascii="宋体" w:hAnsi="宋体" w:cs="宋体"/>
          <w:bCs/>
        </w:rPr>
        <w:t xml:space="preserve">27.1.9 响应文件未按照采购文件要求加盖电子签章。</w:t>
      </w:r>
      <w:r/>
    </w:p>
    <w:p>
      <w:pPr>
        <w:ind w:firstLine="420"/>
        <w:spacing w:line="360" w:lineRule="auto"/>
        <w:rPr>
          <w:rFonts w:hint="eastAsia" w:ascii="宋体" w:hAnsi="宋体" w:cs="宋体"/>
          <w:bCs/>
        </w:rPr>
      </w:pPr>
      <w:r>
        <w:rPr>
          <w:rFonts w:hint="eastAsia" w:ascii="宋体" w:hAnsi="宋体" w:cs="宋体"/>
          <w:bCs/>
        </w:rPr>
        <w:t xml:space="preserve">27.1.10 其他法律、法规及本采购文件规定的属无效响应的情形。</w:t>
      </w:r>
      <w:r/>
    </w:p>
    <w:p>
      <w:pPr>
        <w:ind w:firstLine="420"/>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p>
    <w:p>
      <w:pPr>
        <w:ind w:firstLine="420"/>
        <w:spacing w:line="360" w:lineRule="auto"/>
        <w:rPr>
          <w:rFonts w:hint="eastAsia" w:ascii="宋体" w:hAnsi="宋体" w:cs="宋体"/>
          <w:bCs/>
        </w:rPr>
      </w:pPr>
      <w:r>
        <w:rPr>
          <w:rFonts w:hint="eastAsia" w:ascii="宋体" w:hAnsi="宋体" w:cs="宋体"/>
          <w:bCs/>
        </w:rPr>
        <w:t xml:space="preserve">27.2.1 因情况变化，不再符合规定的竞争性磋商采购方式适用情形的；</w:t>
      </w:r>
      <w:r/>
    </w:p>
    <w:p>
      <w:pPr>
        <w:ind w:firstLine="420"/>
        <w:spacing w:line="360" w:lineRule="auto"/>
        <w:rPr>
          <w:rFonts w:hint="eastAsia" w:ascii="宋体" w:hAnsi="宋体" w:cs="宋体"/>
          <w:bCs/>
        </w:rPr>
      </w:pPr>
      <w:r>
        <w:rPr>
          <w:rFonts w:hint="eastAsia" w:ascii="宋体" w:hAnsi="宋体" w:cs="宋体"/>
          <w:bCs/>
        </w:rPr>
        <w:t xml:space="preserve">27.2.2 出现影响采购公正的违法、违规行为的；</w:t>
      </w:r>
      <w:r/>
    </w:p>
    <w:p>
      <w:pPr>
        <w:ind w:firstLine="420"/>
        <w:spacing w:line="360" w:lineRule="auto"/>
        <w:rPr>
          <w:rFonts w:hint="eastAsia" w:ascii="宋体" w:hAnsi="宋体" w:cs="宋体"/>
          <w:bCs/>
        </w:rPr>
      </w:pPr>
      <w:r>
        <w:rPr>
          <w:rFonts w:hint="eastAsia" w:ascii="宋体" w:hAnsi="宋体" w:cs="宋体"/>
          <w:bCs/>
        </w:rPr>
        <w:t xml:space="preserve">27.2.3 </w:t>
      </w:r>
      <w:r>
        <w:rPr>
          <w:rFonts w:hint="eastAsia" w:ascii="宋体" w:hAns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rPr>
      </w:pPr>
      <w:r>
        <w:rPr>
          <w:rFonts w:hint="eastAsia" w:ascii="宋体" w:hAnsi="宋体" w:cs="宋体"/>
          <w:bCs/>
        </w:rPr>
        <w:t xml:space="preserve">27.2.4 因重大变故，采购任务取消的。</w:t>
      </w:r>
      <w:r/>
    </w:p>
    <w:p>
      <w:pPr>
        <w:ind w:firstLine="420"/>
        <w:spacing w:line="360" w:lineRule="auto"/>
        <w:rPr>
          <w:rFonts w:hint="eastAsia" w:ascii="宋体" w:hAnsi="宋体" w:cs="宋体"/>
          <w:b/>
          <w:bCs/>
        </w:rPr>
      </w:pPr>
      <w:r>
        <w:rPr>
          <w:rFonts w:hint="eastAsia" w:ascii="宋体" w:hAnsi="宋体" w:cs="宋体"/>
        </w:rPr>
        <w:t xml:space="preserve">28、确定成交单位</w:t>
      </w:r>
      <w:r/>
    </w:p>
    <w:p>
      <w:pPr>
        <w:ind w:firstLine="420"/>
        <w:spacing w:line="360" w:lineRule="auto"/>
        <w:rPr>
          <w:rFonts w:hint="eastAsia"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rPr>
      </w:pPr>
      <w:r>
        <w:rPr>
          <w:rFonts w:hint="eastAsia" w:ascii="宋体" w:hAnsi="宋体" w:cs="宋体"/>
        </w:rPr>
        <w:t xml:space="preserve">28.2 采购人应根据磋商推荐的成交候选人，按照排序由高到低的原则确定成交供应商。</w:t>
      </w:r>
      <w:r/>
    </w:p>
    <w:p>
      <w:pPr>
        <w:ind w:firstLine="420"/>
        <w:spacing w:line="360" w:lineRule="auto"/>
        <w:rPr>
          <w:rFonts w:hint="eastAsia" w:ascii="宋体" w:hAnsi="宋体" w:cs="宋体"/>
        </w:rPr>
      </w:pPr>
      <w:r>
        <w:rPr>
          <w:rFonts w:hint="eastAsia" w:ascii="宋体" w:hAnsi="宋体" w:cs="宋体"/>
        </w:rPr>
        <w:t xml:space="preserve">28.3 代理机构将在</w:t>
      </w:r>
      <w:r>
        <w:rPr>
          <w:rFonts w:hint="eastAsia" w:ascii="宋体" w:hAnsi="宋体" w:cs="宋体"/>
          <w:lang w:eastAsia="zh-CN"/>
        </w:rPr>
        <w:t xml:space="preserve">“</w:t>
      </w:r>
      <w:r>
        <w:rPr>
          <w:rFonts w:hint="eastAsia" w:ascii="宋体" w:hAnsi="宋体" w:cs="宋体"/>
        </w:rPr>
        <w:t xml:space="preserve">江苏政府采购网”发布成交公告，公告期限为1个工作日。</w:t>
      </w:r>
      <w:r/>
    </w:p>
    <w:p>
      <w:pPr>
        <w:ind w:firstLine="420"/>
        <w:spacing w:line="360" w:lineRule="auto"/>
        <w:rPr>
          <w:rFonts w:hint="eastAsia"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hint="eastAsia" w:ascii="宋体" w:hAnsi="宋体" w:cs="宋体"/>
        </w:rPr>
      </w:pPr>
      <w:r>
        <w:rPr>
          <w:rFonts w:hint="eastAsia" w:ascii="宋体" w:hAnsi="宋体" w:cs="宋体"/>
        </w:rPr>
        <w:t xml:space="preserve">28.4.1 提供虚假材料谋取成交的；</w:t>
      </w:r>
      <w:r/>
    </w:p>
    <w:p>
      <w:pPr>
        <w:ind w:firstLine="420"/>
        <w:spacing w:line="360" w:lineRule="auto"/>
        <w:rPr>
          <w:rFonts w:hint="eastAsia"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hint="eastAsia"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hint="eastAsia"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hint="eastAsia" w:ascii="宋体" w:hAnsi="宋体" w:cs="宋体"/>
        </w:rPr>
      </w:pPr>
      <w:r>
        <w:rPr>
          <w:rFonts w:hint="eastAsia" w:ascii="宋体" w:hAnsi="宋体" w:cs="宋体"/>
        </w:rPr>
        <w:t xml:space="preserve">28.4.5 与采购人或者其他供应商恶意串通的；</w:t>
      </w:r>
      <w:r/>
    </w:p>
    <w:p>
      <w:pPr>
        <w:ind w:firstLine="420"/>
        <w:spacing w:line="360" w:lineRule="auto"/>
        <w:rPr>
          <w:rFonts w:hint="eastAsia" w:ascii="宋体" w:hAnsi="宋体" w:cs="宋体"/>
        </w:rPr>
      </w:pPr>
      <w:r>
        <w:rPr>
          <w:rFonts w:hint="eastAsia" w:ascii="宋体" w:hAnsi="宋体" w:cs="宋体"/>
        </w:rPr>
        <w:t xml:space="preserve">28.4.6 采取不正当手段诋毁、排挤其他供应商的；</w:t>
      </w:r>
      <w:r/>
    </w:p>
    <w:p>
      <w:pPr>
        <w:ind w:firstLine="420"/>
        <w:spacing w:line="360" w:lineRule="auto"/>
        <w:rPr>
          <w:rFonts w:hint="eastAsia" w:ascii="宋体" w:hAnsi="宋体" w:cs="宋体"/>
        </w:rPr>
      </w:pPr>
      <w:r>
        <w:rPr>
          <w:rFonts w:hint="eastAsia" w:ascii="宋体" w:hAnsi="宋体" w:cs="宋体"/>
        </w:rPr>
        <w:t xml:space="preserve">28.4.7 不符合法律、法规的规定的。</w:t>
      </w:r>
      <w:r/>
    </w:p>
    <w:p>
      <w:pPr>
        <w:ind w:firstLine="420"/>
        <w:spacing w:line="360" w:lineRule="auto"/>
        <w:rPr>
          <w:rFonts w:hint="eastAsia" w:ascii="宋体" w:hAnsi="宋体" w:cs="宋体"/>
        </w:rPr>
      </w:pPr>
      <w:r>
        <w:rPr>
          <w:rFonts w:hint="eastAsia" w:ascii="宋体" w:hAnsi="宋体" w:cs="宋体"/>
        </w:rPr>
        <w:t xml:space="preserve">29、质疑处理</w:t>
      </w:r>
      <w:r/>
    </w:p>
    <w:p>
      <w:pPr>
        <w:ind w:firstLine="420"/>
        <w:spacing w:line="360" w:lineRule="auto"/>
        <w:rPr>
          <w:rFonts w:hint="eastAsia"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r>
      <w:r>
        <w:rPr>
          <w:rFonts w:hint="eastAsia" w:ascii="宋体" w:hAnsi="宋体" w:cs="宋体"/>
        </w:rPr>
        <w:t xml:space="preserve">    29.2.2对采购过程提出质疑的，为各采购程序环节结束之日起7个工作日内提出。</w:t>
      </w:r>
      <w:r>
        <w:rPr>
          <w:rFonts w:hint="eastAsia" w:ascii="宋体" w:hAnsi="宋体" w:cs="宋体"/>
        </w:rPr>
        <w:br/>
      </w:r>
      <w:r>
        <w:rPr>
          <w:rFonts w:hint="eastAsia" w:ascii="宋体" w:hAnsi="宋体" w:cs="宋体"/>
        </w:rPr>
        <w:t xml:space="preserve">    29.2.3对成交结果提出质疑的，为成交结果公告期限届满之日起7个工作日内提出。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hint="eastAsia"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hint="eastAsia" w:ascii="宋体" w:hAnsi="宋体" w:cs="宋体"/>
        </w:rPr>
      </w:pPr>
      <w:r>
        <w:rPr>
          <w:rFonts w:hint="eastAsia" w:ascii="宋体" w:hAnsi="宋体" w:cs="宋体"/>
        </w:rPr>
        <w:t xml:space="preserve">29.8 以下情形的质疑不予受理</w:t>
      </w:r>
      <w:r/>
    </w:p>
    <w:p>
      <w:pPr>
        <w:ind w:firstLine="420"/>
        <w:spacing w:line="360" w:lineRule="auto"/>
        <w:rPr>
          <w:rFonts w:hint="eastAsia"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hint="eastAsia" w:ascii="宋体" w:hAnsi="宋体" w:cs="宋体"/>
        </w:rPr>
      </w:pPr>
      <w:r>
        <w:rPr>
          <w:rFonts w:hint="eastAsia" w:ascii="宋体" w:hAnsi="宋体" w:cs="宋体"/>
        </w:rPr>
        <w:t xml:space="preserve">29.8.2 超出政府采购法定期限的质疑。</w:t>
      </w:r>
      <w:r/>
    </w:p>
    <w:p>
      <w:pPr>
        <w:ind w:firstLine="420"/>
        <w:spacing w:line="360" w:lineRule="auto"/>
        <w:rPr>
          <w:rFonts w:hint="eastAsia"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hint="eastAsia"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hint="eastAsia"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rPr>
      </w:pPr>
      <w:r>
        <w:rPr>
          <w:rFonts w:hint="eastAsia" w:ascii="宋体" w:hAnsi="宋体" w:cs="宋体"/>
        </w:rPr>
        <w:t xml:space="preserve">30、成交通知书</w:t>
      </w:r>
      <w:r/>
    </w:p>
    <w:p>
      <w:pPr>
        <w:ind w:firstLine="420"/>
        <w:spacing w:line="360" w:lineRule="auto"/>
        <w:rPr>
          <w:rFonts w:hint="eastAsia" w:ascii="宋体" w:hAnsi="宋体" w:cs="宋体"/>
        </w:rPr>
      </w:pPr>
      <w:r>
        <w:rPr>
          <w:rFonts w:hint="eastAsia" w:ascii="宋体" w:hAnsi="宋体" w:cs="宋体"/>
        </w:rPr>
        <w:t xml:space="preserve">30.l</w:t>
      </w:r>
      <w:r>
        <w:rPr>
          <w:rFonts w:hint="eastAsia" w:ascii="宋体" w:hAnsi="宋体" w:cs="宋体"/>
          <w:b/>
          <w:bCs/>
        </w:rPr>
        <w:t xml:space="preserve"> </w:t>
      </w:r>
      <w:r>
        <w:rPr>
          <w:rFonts w:hint="eastAsia" w:ascii="宋体" w:hAnsi="宋体" w:cs="宋体"/>
        </w:rPr>
        <w:t xml:space="preserve">成交结果确定后，代理机构将向成交供应商发出成通知书。</w:t>
      </w:r>
      <w:r/>
    </w:p>
    <w:p>
      <w:pPr>
        <w:ind w:firstLine="420"/>
        <w:spacing w:line="360" w:lineRule="auto"/>
        <w:rPr>
          <w:rFonts w:hint="eastAsia"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rPr>
      </w:pPr>
      <w:r>
        <w:rPr>
          <w:rFonts w:hint="eastAsia" w:ascii="宋体" w:hAnsi="宋体" w:cs="宋体"/>
        </w:rPr>
        <w:t xml:space="preserve">31、</w:t>
      </w:r>
      <w:r>
        <w:rPr>
          <w:rFonts w:hint="eastAsia" w:ascii="宋体" w:hAnsi="宋体" w:cs="宋体"/>
          <w:b/>
          <w:bCs/>
        </w:rPr>
        <w:t xml:space="preserve"> </w:t>
      </w:r>
      <w:r>
        <w:rPr>
          <w:rFonts w:hint="eastAsia" w:ascii="宋体" w:hAnsi="宋体" w:cs="宋体"/>
        </w:rPr>
        <w:t xml:space="preserve">签订合同</w:t>
      </w:r>
      <w:r/>
    </w:p>
    <w:p>
      <w:pPr>
        <w:ind w:firstLine="420"/>
        <w:spacing w:line="360" w:lineRule="auto"/>
        <w:rPr>
          <w:rFonts w:hint="eastAsia"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rPr>
      </w:pPr>
      <w:r>
        <w:rPr>
          <w:rFonts w:hint="eastAsia" w:ascii="宋体" w:hAnsi="宋体" w:cs="宋体"/>
        </w:rPr>
        <w:t xml:space="preserve">31.2</w:t>
      </w:r>
      <w:r>
        <w:rPr>
          <w:rFonts w:hint="eastAsia" w:ascii="宋体" w:hAnsi="宋体" w:cs="宋体"/>
          <w:b/>
          <w:bCs/>
        </w:rPr>
        <w:t xml:space="preserve"> </w:t>
      </w:r>
      <w:r>
        <w:rPr>
          <w:rFonts w:hint="eastAsia" w:ascii="宋体" w:hAnsi="宋体" w:cs="宋体"/>
        </w:rPr>
        <w:t xml:space="preserve">采购文件、成交供应商的响应文件及磋商过程中有关澄清、承诺文件均应作为合同附件。</w:t>
      </w:r>
      <w:r/>
    </w:p>
    <w:p>
      <w:pPr>
        <w:ind w:firstLine="420"/>
        <w:spacing w:line="360" w:lineRule="auto"/>
        <w:rPr>
          <w:rFonts w:hint="eastAsia" w:ascii="宋体" w:hAnsi="宋体" w:cs="宋体"/>
        </w:rPr>
      </w:pPr>
      <w:r>
        <w:rPr>
          <w:rFonts w:hint="eastAsia" w:ascii="宋体" w:hAnsi="宋体" w:cs="宋体"/>
          <w:bCs/>
          <w:szCs w:val="21"/>
        </w:rPr>
        <w:t xml:space="preserve">31.3 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rPr>
      </w:pPr>
      <w:r>
        <w:rPr>
          <w:rFonts w:hint="eastAsia" w:ascii="宋体" w:hAnsi="宋体" w:cs="宋体"/>
          <w:b/>
          <w:bCs/>
        </w:rPr>
        <w:t xml:space="preserve">32、其他</w:t>
      </w:r>
      <w:r>
        <w:rPr>
          <w:rFonts w:hint="eastAsia" w:ascii="宋体" w:hAnsi="宋体" w:cs="宋体"/>
        </w:rPr>
        <w:br/>
      </w:r>
      <w:r>
        <w:rPr>
          <w:rFonts w:hint="eastAsia" w:ascii="宋体" w:hAnsi="宋体" w:cs="宋体"/>
        </w:rPr>
        <w:t xml:space="preserve">    32.1 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hint="eastAsia" w:ascii="宋体" w:hAnsi="宋体" w:cs="宋体"/>
        </w:rPr>
      </w:pPr>
      <w:r>
        <w:rPr>
          <w:rFonts w:hint="eastAsia" w:ascii="宋体" w:hAnsi="宋体" w:cs="宋体"/>
        </w:rPr>
        <w:br w:type="page" w:clear="all"/>
      </w:r>
      <w:bookmarkStart w:id="24" w:name="_Toc107582398"/>
      <w:r>
        <w:rPr>
          <w:rFonts w:hint="eastAsia" w:ascii="宋体" w:hAnsi="宋体" w:cs="宋体"/>
          <w:b/>
          <w:bCs/>
          <w:sz w:val="44"/>
          <w:szCs w:val="44"/>
        </w:rPr>
        <w:t xml:space="preserve">第三章 合同条款及格式</w:t>
      </w:r>
      <w:bookmarkEnd w:id="24"/>
      <w:r/>
      <w:r/>
    </w:p>
    <w:p>
      <w:pPr>
        <w:ind w:firstLine="420"/>
        <w:spacing w:line="384" w:lineRule="auto"/>
        <w:rPr>
          <w:rFonts w:hint="eastAsia" w:ascii="宋体" w:hAnsi="宋体" w:cs="宋体"/>
          <w:szCs w:val="21"/>
        </w:rPr>
      </w:pPr>
      <w:r/>
      <w:bookmarkStart w:id="25" w:name="_Toc109304974"/>
      <w:r>
        <w:rPr>
          <w:rFonts w:hint="eastAsia" w:ascii="宋体" w:hAnsi="宋体" w:cs="宋体"/>
          <w:szCs w:val="21"/>
        </w:rPr>
        <w:t xml:space="preserve">以下为成交后签订本项目合同的通用条款，成交供应商不得提出实质性的修改。关于专用条款将由采购人与成交供应商结合本项目具体情况协商后签订。</w:t>
      </w:r>
      <w:r/>
    </w:p>
    <w:p>
      <w:pPr>
        <w:spacing w:after="120" w:line="360" w:lineRule="auto"/>
        <w:widowControl/>
        <w:rPr>
          <w:rFonts w:hint="eastAsia" w:ascii="宋体" w:hAnsi="宋体" w:cs="仿宋_GB2312"/>
          <w:sz w:val="32"/>
          <w:szCs w:val="32"/>
        </w:rPr>
      </w:pPr>
      <w:r>
        <w:rPr>
          <w:rFonts w:hint="eastAsia" w:eastAsia="华文中宋" w:cs="仿宋_GB2312"/>
          <w:sz w:val="32"/>
          <w:szCs w:val="32"/>
        </w:rPr>
        <w:t xml:space="preserve">G</w:t>
      </w:r>
      <w:r>
        <w:rPr>
          <w:rFonts w:hint="eastAsia" w:cs="仿宋_GB2312"/>
          <w:sz w:val="32"/>
          <w:szCs w:val="32"/>
        </w:rPr>
        <w:t xml:space="preserve">F</w:t>
      </w:r>
      <w:r>
        <w:rPr>
          <w:rFonts w:hint="eastAsia" w:ascii="宋体" w:hAnsi="宋体" w:cs="仿宋_GB2312"/>
          <w:sz w:val="32"/>
          <w:szCs w:val="32"/>
        </w:rPr>
        <w:t xml:space="preserve">-</w:t>
      </w:r>
      <w:r>
        <w:rPr>
          <w:rFonts w:hint="eastAsia" w:cs="仿宋_GB2312"/>
          <w:sz w:val="32"/>
          <w:szCs w:val="32"/>
        </w:rPr>
        <w:t xml:space="preserve">2020</w:t>
      </w:r>
      <w:r>
        <w:rPr>
          <w:rFonts w:hint="eastAsia" w:ascii="宋体" w:hAnsi="宋体" w:cs="仿宋_GB2312"/>
          <w:sz w:val="32"/>
          <w:szCs w:val="32"/>
        </w:rPr>
        <w:t xml:space="preserve">-</w:t>
      </w:r>
      <w:r>
        <w:rPr>
          <w:rFonts w:hint="eastAsia" w:cs="仿宋_GB2312"/>
          <w:sz w:val="32"/>
          <w:szCs w:val="32"/>
        </w:rPr>
        <w:t xml:space="preserve">0216</w:t>
      </w:r>
      <w:r/>
    </w:p>
    <w:p>
      <w:pPr>
        <w:ind w:firstLine="480"/>
        <w:spacing w:after="120" w:line="360" w:lineRule="auto"/>
        <w:widowControl/>
        <w:rPr>
          <w:rFonts w:hint="eastAsia" w:ascii="宋体" w:hAnsi="宋体"/>
          <w:sz w:val="24"/>
        </w:rPr>
      </w:pPr>
      <w:r>
        <w:rPr>
          <w:rFonts w:hint="eastAsia" w:ascii="宋体" w:hAnsi="宋体"/>
          <w:sz w:val="24"/>
        </w:rPr>
      </w:r>
      <w:r/>
    </w:p>
    <w:p>
      <w:pPr>
        <w:ind w:firstLine="480"/>
        <w:spacing w:after="120" w:line="360" w:lineRule="auto"/>
        <w:widowControl/>
        <w:rPr>
          <w:rFonts w:hint="eastAsia" w:ascii="宋体" w:hAnsi="宋体"/>
          <w:sz w:val="24"/>
        </w:rPr>
      </w:pPr>
      <w:r>
        <w:rPr>
          <w:rFonts w:hint="eastAsia" w:ascii="宋体" w:hAnsi="宋体"/>
          <w:sz w:val="24"/>
        </w:rPr>
      </w:r>
      <w:r/>
    </w:p>
    <w:p>
      <w:pPr>
        <w:ind w:firstLine="480"/>
        <w:spacing w:after="120" w:line="360" w:lineRule="auto"/>
        <w:widowControl/>
        <w:rPr>
          <w:rFonts w:hint="eastAsia" w:ascii="宋体" w:hAnsi="宋体"/>
          <w:sz w:val="24"/>
        </w:rPr>
      </w:pPr>
      <w:r>
        <w:rPr>
          <w:rFonts w:hint="eastAsia" w:ascii="宋体" w:hAnsi="宋体"/>
          <w:sz w:val="24"/>
        </w:rPr>
      </w:r>
      <w:r/>
    </w:p>
    <w:p>
      <w:pPr>
        <w:ind w:firstLine="480"/>
        <w:spacing w:after="120" w:line="360" w:lineRule="auto"/>
        <w:widowControl/>
        <w:rPr>
          <w:rFonts w:hint="eastAsia" w:ascii="宋体" w:hAnsi="宋体"/>
          <w:sz w:val="24"/>
        </w:rPr>
      </w:pPr>
      <w:r>
        <w:rPr>
          <w:rFonts w:hint="eastAsia" w:ascii="宋体" w:hAnsi="宋体"/>
          <w:sz w:val="24"/>
        </w:rPr>
      </w:r>
      <w:r/>
    </w:p>
    <w:p>
      <w:pPr>
        <w:ind w:firstLine="480"/>
        <w:spacing w:after="120" w:line="360" w:lineRule="auto"/>
        <w:widowControl/>
        <w:rPr>
          <w:rFonts w:hint="eastAsia" w:ascii="宋体" w:hAnsi="宋体"/>
          <w:sz w:val="24"/>
        </w:rPr>
      </w:pPr>
      <w:r>
        <w:rPr>
          <w:rFonts w:hint="eastAsia" w:ascii="宋体" w:hAnsi="宋体"/>
          <w:sz w:val="24"/>
        </w:rPr>
      </w:r>
      <w:r/>
    </w:p>
    <w:p>
      <w:pPr>
        <w:jc w:val="center"/>
        <w:spacing w:after="120" w:line="360" w:lineRule="auto"/>
        <w:widowControl/>
        <w:rPr>
          <w:rFonts w:hint="eastAsia" w:ascii="宋体" w:hAnsi="宋体" w:cs="方正小标宋简体"/>
          <w:bCs/>
          <w:sz w:val="44"/>
          <w:szCs w:val="44"/>
          <w:lang w:val="zh-CN"/>
        </w:rPr>
      </w:pPr>
      <w:r>
        <w:rPr>
          <w:rFonts w:hint="eastAsia" w:ascii="宋体" w:hAnsi="宋体" w:cs="方正小标宋简体"/>
          <w:bCs/>
          <w:sz w:val="44"/>
          <w:szCs w:val="44"/>
          <w:lang w:val="zh-CN"/>
        </w:rPr>
        <w:t xml:space="preserve">建设项目工程总承包合同</w:t>
      </w:r>
      <w:r/>
    </w:p>
    <w:p>
      <w:pPr>
        <w:jc w:val="center"/>
        <w:spacing w:after="120" w:line="360" w:lineRule="auto"/>
        <w:widowControl/>
        <w:rPr>
          <w:rFonts w:hint="eastAsia" w:ascii="宋体" w:hAnsi="宋体"/>
          <w:bCs/>
          <w:sz w:val="44"/>
          <w:szCs w:val="44"/>
          <w:lang w:val="zh-CN"/>
        </w:rPr>
      </w:pPr>
      <w:r>
        <w:rPr>
          <w:rFonts w:hint="eastAsia" w:ascii="宋体" w:hAnsi="宋体" w:cs="方正小标宋简体"/>
          <w:bCs/>
          <w:sz w:val="44"/>
          <w:szCs w:val="44"/>
          <w:lang w:val="zh-CN"/>
        </w:rPr>
        <w:t xml:space="preserve">（示范文本）</w:t>
      </w:r>
      <w:r/>
    </w:p>
    <w:p>
      <w:pPr>
        <w:jc w:val="center"/>
        <w:spacing w:after="120" w:line="360" w:lineRule="auto"/>
        <w:widowControl/>
        <w:rPr>
          <w:rFonts w:hint="eastAsia" w:ascii="宋体" w:hAnsi="宋体"/>
          <w:b/>
          <w:sz w:val="40"/>
          <w:szCs w:val="40"/>
          <w:lang w:val="zh-CN"/>
        </w:rPr>
      </w:pPr>
      <w:r>
        <w:rPr>
          <w:rFonts w:hint="eastAsia" w:ascii="宋体" w:hAnsi="宋体"/>
          <w:b/>
          <w:sz w:val="40"/>
          <w:szCs w:val="40"/>
          <w:lang w:val="zh-CN"/>
        </w:rPr>
      </w:r>
      <w:r/>
    </w:p>
    <w:p>
      <w:pPr>
        <w:jc w:val="center"/>
        <w:spacing w:after="120" w:line="360" w:lineRule="auto"/>
        <w:widowControl/>
        <w:rPr>
          <w:rFonts w:hint="eastAsia" w:ascii="宋体" w:hAnsi="宋体"/>
          <w:b/>
          <w:sz w:val="40"/>
          <w:szCs w:val="40"/>
          <w:lang w:val="zh-CN"/>
        </w:rPr>
      </w:pPr>
      <w:r>
        <w:rPr>
          <w:rFonts w:hint="eastAsia" w:ascii="宋体" w:hAnsi="宋体"/>
          <w:b/>
          <w:sz w:val="40"/>
          <w:szCs w:val="40"/>
          <w:lang w:val="zh-CN"/>
        </w:rPr>
      </w:r>
      <w:r/>
    </w:p>
    <w:p>
      <w:pPr>
        <w:ind w:firstLine="480"/>
        <w:spacing w:after="120" w:line="360" w:lineRule="auto"/>
        <w:widowControl/>
        <w:rPr>
          <w:rFonts w:hint="eastAsia" w:ascii="宋体" w:hAnsi="宋体"/>
          <w:sz w:val="24"/>
        </w:rPr>
      </w:pPr>
      <w:r>
        <w:rPr>
          <w:rFonts w:hint="eastAsia" w:ascii="宋体" w:hAnsi="宋体"/>
          <w:sz w:val="24"/>
        </w:rPr>
      </w:r>
      <w:r/>
    </w:p>
    <w:p>
      <w:pPr>
        <w:spacing w:after="120" w:line="360" w:lineRule="auto"/>
        <w:widowControl/>
        <w:rPr>
          <w:rFonts w:hint="eastAsia" w:ascii="宋体" w:hAnsi="宋体"/>
          <w:sz w:val="24"/>
        </w:rPr>
      </w:pPr>
      <w:r>
        <w:rPr>
          <w:rFonts w:hint="eastAsia" w:ascii="宋体" w:hAnsi="宋体"/>
          <w:sz w:val="24"/>
        </w:rPr>
      </w:r>
      <w:r/>
    </w:p>
    <w:p>
      <w:pPr>
        <w:jc w:val="center"/>
        <w:spacing w:after="120" w:line="360" w:lineRule="auto"/>
        <w:widowControl/>
        <w:rPr>
          <w:rFonts w:hint="eastAsia" w:ascii="宋体" w:hAnsi="宋体"/>
          <w:b/>
          <w:sz w:val="32"/>
          <w:szCs w:val="32"/>
          <w:lang w:val="zh-CN"/>
        </w:rPr>
      </w:pPr>
      <w:r>
        <w:rPr>
          <w:rFonts w:hint="eastAsia" w:ascii="宋体" w:hAnsi="宋体"/>
          <w:b/>
          <w:sz w:val="32"/>
          <w:szCs w:val="32"/>
          <w:lang w:val="zh-CN"/>
        </w:rPr>
      </w:r>
      <w:r/>
    </w:p>
    <w:p>
      <w:pPr>
        <w:ind w:right="2182"/>
        <w:jc w:val="both"/>
        <w:spacing w:after="120" w:line="360" w:lineRule="auto"/>
        <w:widowControl/>
        <w:rPr>
          <w:rFonts w:hint="eastAsia" w:ascii="宋体" w:hAnsi="宋体"/>
          <w:b/>
          <w:bCs/>
          <w:sz w:val="32"/>
          <w:szCs w:val="32"/>
        </w:rPr>
      </w:pPr>
      <w:r>
        <w:rPr>
          <w:rFonts w:hint="eastAsia" w:ascii="宋体" w:hAnsi="宋体"/>
          <w:b/>
          <w:sz w:val="32"/>
          <w:szCs w:val="28"/>
        </w:rPr>
        <w:t xml:space="preserve">     </w:t>
      </w:r>
      <w:r>
        <w:rPr>
          <w:rFonts w:ascii="宋体" w:hAnsi="宋体"/>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3954780</wp:posOffset>
                </wp:positionH>
                <wp:positionV relativeFrom="paragraph">
                  <wp:posOffset>150495</wp:posOffset>
                </wp:positionV>
                <wp:extent cx="754380" cy="354965"/>
                <wp:effectExtent l="0" t="0" r="7620" b="698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54379" cy="354965"/>
                        </a:xfrm>
                        <a:prstGeom prst="rect">
                          <a:avLst/>
                        </a:prstGeom>
                        <a:solidFill>
                          <a:srgbClr val="FFFFFF"/>
                        </a:solidFill>
                        <a:ln w="9525">
                          <a:noFill/>
                        </a:ln>
                        <a:effectLst/>
                      </wps:spPr>
                      <wps:txbx>
                        <w:txbxContent>
                          <w:p>
                            <w:pPr>
                              <w:jc w:val="center"/>
                              <w:rPr>
                                <w:b/>
                                <w:bCs/>
                                <w:sz w:val="32"/>
                                <w:szCs w:val="32"/>
                              </w:rPr>
                            </w:pPr>
                            <w:r>
                              <w:rPr>
                                <w:rFonts w:hint="eastAsia"/>
                                <w:b/>
                                <w:bCs/>
                                <w:sz w:val="32"/>
                                <w:szCs w:val="32"/>
                              </w:rPr>
                              <w:t xml:space="preserve">制定</w:t>
                            </w:r>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shape 2" o:spid="_x0000_s2" o:spt="202" type="#_x0000_t202" style="position:absolute;z-index:251659264;o:allowoverlap:true;o:allowincell:true;mso-position-horizontal-relative:text;margin-left:311.4pt;mso-position-horizontal:absolute;mso-position-vertical-relative:text;margin-top:11.8pt;mso-position-vertical:absolute;width:59.4pt;height:27.9pt;mso-wrap-distance-left:9.0pt;mso-wrap-distance-top:0.0pt;mso-wrap-distance-right:9.0pt;mso-wrap-distance-bottom:0.0pt;visibility:visible;" fillcolor="#FFFFFF" stroked="f" strokeweight="0.75pt">
                <v:textbox inset="0,0,0,0">
                  <w:txbxContent>
                    <w:p>
                      <w:pPr>
                        <w:jc w:val="center"/>
                        <w:rPr>
                          <w:b/>
                          <w:bCs/>
                          <w:sz w:val="32"/>
                          <w:szCs w:val="32"/>
                        </w:rPr>
                      </w:pPr>
                      <w:r>
                        <w:rPr>
                          <w:rFonts w:hint="eastAsia"/>
                          <w:b/>
                          <w:bCs/>
                          <w:sz w:val="32"/>
                          <w:szCs w:val="32"/>
                        </w:rPr>
                        <w:t xml:space="preserve">制定</w:t>
                      </w:r>
                      <w:r/>
                    </w:p>
                  </w:txbxContent>
                </v:textbox>
              </v:shape>
            </w:pict>
          </mc:Fallback>
        </mc:AlternateContent>
      </w:r>
      <w:r>
        <w:rPr>
          <w:rFonts w:hint="eastAsia" w:ascii="宋体" w:hAnsi="宋体"/>
          <w:b/>
          <w:bCs/>
          <w:sz w:val="32"/>
          <w:szCs w:val="32"/>
        </w:rPr>
        <w:t xml:space="preserve">中华人民共和国</w:t>
      </w:r>
      <w:r>
        <w:rPr>
          <w:rFonts w:ascii="宋体" w:hAnsi="宋体"/>
          <w:b/>
          <w:bCs/>
          <w:sz w:val="32"/>
          <w:szCs w:val="32"/>
        </w:rPr>
        <w:t xml:space="preserve">住房</w:t>
      </w:r>
      <w:r>
        <w:rPr>
          <w:rFonts w:hint="eastAsia" w:ascii="宋体" w:hAnsi="宋体"/>
          <w:b/>
          <w:bCs/>
          <w:sz w:val="32"/>
          <w:szCs w:val="32"/>
        </w:rPr>
        <w:t xml:space="preserve">和</w:t>
      </w:r>
      <w:r>
        <w:rPr>
          <w:rFonts w:ascii="宋体" w:hAnsi="宋体"/>
          <w:b/>
          <w:bCs/>
          <w:sz w:val="32"/>
          <w:szCs w:val="32"/>
        </w:rPr>
        <w:t xml:space="preserve">城乡建设部</w:t>
      </w:r>
      <w:r/>
    </w:p>
    <w:p>
      <w:pPr>
        <w:ind w:right="2182"/>
        <w:jc w:val="both"/>
        <w:spacing w:after="120" w:line="360" w:lineRule="auto"/>
        <w:widowControl/>
        <w:rPr>
          <w:rFonts w:hint="eastAsia" w:ascii="宋体" w:hAnsi="宋体"/>
          <w:b/>
          <w:bCs/>
          <w:sz w:val="32"/>
          <w:szCs w:val="32"/>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720" w:footer="998" w:gutter="0"/>
          <w:cols w:num="1" w:sep="0" w:space="720" w:equalWidth="1"/>
          <w:docGrid w:linePitch="360"/>
          <w:titlePg/>
        </w:sectPr>
      </w:pPr>
      <w:r>
        <w:rPr>
          <w:rFonts w:hint="eastAsia" w:ascii="宋体" w:hAnsi="宋体"/>
          <w:b/>
          <w:sz w:val="32"/>
          <w:szCs w:val="28"/>
        </w:rPr>
        <w:t xml:space="preserve">     国家</w:t>
      </w:r>
      <w:r>
        <w:rPr>
          <w:rFonts w:hint="eastAsia" w:ascii="宋体" w:hAnsi="宋体"/>
          <w:b/>
          <w:bCs/>
          <w:sz w:val="32"/>
          <w:szCs w:val="32"/>
        </w:rPr>
        <w:t xml:space="preserve">市场监</w:t>
      </w:r>
      <w:r>
        <w:rPr>
          <w:rFonts w:hint="eastAsia" w:ascii="宋体" w:hAnsi="宋体"/>
          <w:b/>
          <w:sz w:val="32"/>
          <w:szCs w:val="28"/>
        </w:rPr>
        <w:t xml:space="preserve">督</w:t>
      </w:r>
      <w:r>
        <w:rPr>
          <w:rFonts w:hint="eastAsia" w:ascii="宋体" w:hAnsi="宋体"/>
          <w:b/>
          <w:bCs/>
          <w:sz w:val="32"/>
          <w:szCs w:val="32"/>
        </w:rPr>
        <w:t xml:space="preserve">管理</w:t>
      </w:r>
      <w:r>
        <w:rPr>
          <w:rFonts w:ascii="宋体" w:hAnsi="宋体"/>
          <w:b/>
          <w:bCs/>
          <w:sz w:val="32"/>
          <w:szCs w:val="32"/>
        </w:rPr>
        <w:t xml:space="preserve">总局</w:t>
      </w:r>
      <w:r/>
    </w:p>
    <w:p>
      <w:pPr>
        <w:ind w:firstLine="480"/>
        <w:jc w:val="center"/>
        <w:spacing w:after="120" w:line="360" w:lineRule="auto"/>
        <w:widowControl/>
        <w:rPr>
          <w:rFonts w:hint="eastAsia" w:ascii="宋体" w:hAnsi="宋体"/>
          <w:sz w:val="24"/>
        </w:rPr>
        <w:outlineLvl w:val="0"/>
      </w:pPr>
      <w:r>
        <w:rPr>
          <w:rFonts w:hint="eastAsia" w:ascii="宋体" w:hAnsi="宋体"/>
          <w:sz w:val="24"/>
        </w:rPr>
      </w:r>
      <w:r/>
    </w:p>
    <w:p>
      <w:pPr>
        <w:ind w:firstLine="480"/>
        <w:jc w:val="center"/>
        <w:spacing w:after="120" w:line="360" w:lineRule="auto"/>
        <w:widowControl/>
        <w:rPr>
          <w:rFonts w:hint="eastAsia" w:ascii="宋体" w:hAnsi="宋体"/>
          <w:sz w:val="24"/>
        </w:rPr>
        <w:outlineLvl w:val="0"/>
      </w:pPr>
      <w:r>
        <w:rPr>
          <w:rFonts w:hint="eastAsia" w:ascii="宋体" w:hAnsi="宋体"/>
          <w:sz w:val="24"/>
        </w:rPr>
      </w:r>
      <w:r/>
    </w:p>
    <w:p>
      <w:pPr>
        <w:ind w:firstLine="883"/>
        <w:jc w:val="center"/>
        <w:spacing w:after="120" w:line="360" w:lineRule="auto"/>
        <w:widowControl/>
        <w:rPr>
          <w:rFonts w:hint="eastAsia" w:ascii="宋体" w:hAnsi="宋体"/>
          <w:b/>
          <w:sz w:val="36"/>
          <w:szCs w:val="44"/>
          <w:lang w:val="zh-CN"/>
        </w:rPr>
        <w:outlineLvl w:val="0"/>
      </w:pPr>
      <w:r>
        <w:rPr>
          <w:rFonts w:hint="eastAsia" w:ascii="宋体" w:hAnsi="宋体"/>
          <w:b/>
          <w:sz w:val="44"/>
          <w:szCs w:val="52"/>
          <w:lang w:val="zh-CN"/>
        </w:rPr>
        <w:br w:type="page" w:clear="all"/>
      </w:r>
      <w:r>
        <w:rPr>
          <w:rFonts w:hint="eastAsia" w:ascii="宋体" w:hAnsi="宋体"/>
          <w:b/>
          <w:sz w:val="36"/>
          <w:szCs w:val="44"/>
          <w:lang w:val="zh-CN"/>
        </w:rPr>
        <w:t xml:space="preserve">第一部分</w:t>
      </w:r>
      <w:r>
        <w:rPr>
          <w:rFonts w:ascii="宋体" w:hAnsi="宋体"/>
          <w:b/>
          <w:sz w:val="36"/>
          <w:szCs w:val="44"/>
          <w:lang w:val="zh-CN"/>
        </w:rPr>
        <w:t xml:space="preserve"> </w:t>
      </w:r>
      <w:r>
        <w:rPr>
          <w:rFonts w:hint="eastAsia" w:ascii="宋体" w:hAnsi="宋体"/>
          <w:b/>
          <w:sz w:val="36"/>
          <w:szCs w:val="44"/>
          <w:lang w:val="zh-CN"/>
        </w:rPr>
        <w:t xml:space="preserve">合同协议书</w:t>
      </w:r>
      <w:r/>
    </w:p>
    <w:p>
      <w:pPr>
        <w:ind w:firstLine="420"/>
        <w:spacing w:after="120" w:line="360" w:lineRule="auto"/>
        <w:widowControl/>
        <w:rPr>
          <w:rFonts w:hint="eastAsia" w:ascii="宋体" w:hAnsi="宋体"/>
          <w:szCs w:val="21"/>
          <w:u w:val="single"/>
        </w:rPr>
      </w:pPr>
      <w:r>
        <w:rPr>
          <w:rFonts w:hint="eastAsia" w:ascii="宋体" w:hAnsi="宋体"/>
          <w:szCs w:val="21"/>
        </w:rPr>
        <w:t xml:space="preserve">发包人（全称）：</w:t>
      </w:r>
      <w:r>
        <w:rPr>
          <w:rFonts w:hint="eastAsia" w:ascii="宋体" w:hAnsi="宋体"/>
          <w:szCs w:val="21"/>
          <w:u w:val="single"/>
        </w:rPr>
        <w:t xml:space="preserve"> </w:t>
      </w:r>
      <w:r>
        <w:rPr>
          <w:rFonts w:ascii="宋体" w:hAnsi="宋体"/>
          <w:szCs w:val="21"/>
          <w:u w:val="single"/>
        </w:rPr>
        <w:t xml:space="preserve">                                    </w:t>
      </w:r>
      <w:r/>
    </w:p>
    <w:p>
      <w:pPr>
        <w:ind w:firstLine="420"/>
        <w:spacing w:after="120" w:line="360" w:lineRule="auto"/>
        <w:widowControl/>
        <w:rPr>
          <w:rFonts w:hint="eastAsia" w:ascii="宋体" w:hAnsi="宋体"/>
          <w:szCs w:val="21"/>
        </w:rPr>
      </w:pPr>
      <w:r>
        <w:rPr>
          <w:rFonts w:hint="eastAsia" w:ascii="宋体" w:hAnsi="宋体"/>
          <w:szCs w:val="21"/>
        </w:rPr>
        <w:t xml:space="preserve">承包人（全称）：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                        </w:t>
      </w:r>
      <w:r/>
    </w:p>
    <w:p>
      <w:pPr>
        <w:ind w:firstLine="420"/>
        <w:spacing w:after="120" w:line="360" w:lineRule="auto"/>
        <w:widowControl/>
        <w:rPr>
          <w:rFonts w:hint="eastAsia"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ascii="宋体" w:hAnsi="宋体"/>
          <w:szCs w:val="21"/>
          <w:u w:val="single"/>
        </w:rPr>
        <w:t xml:space="preserve">             </w:t>
      </w:r>
      <w:r>
        <w:rPr>
          <w:rFonts w:hint="eastAsia" w:ascii="宋体" w:hAnsi="宋体"/>
          <w:szCs w:val="21"/>
        </w:rPr>
        <w:t xml:space="preserve">项目的工程总承包及有关事项协商一致，共同达成如下协议：</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一、工程概况</w:t>
      </w:r>
      <w:r/>
    </w:p>
    <w:p>
      <w:pPr>
        <w:ind w:firstLine="420"/>
        <w:spacing w:after="120" w:line="360" w:lineRule="auto"/>
        <w:widowControl/>
        <w:rPr>
          <w:rFonts w:hint="eastAsia" w:ascii="宋体" w:hAnsi="宋体"/>
          <w:szCs w:val="21"/>
        </w:rPr>
      </w:pPr>
      <w:r>
        <w:rPr>
          <w:rFonts w:hint="eastAsia"/>
          <w:szCs w:val="21"/>
        </w:rPr>
        <w:t xml:space="preserve">1</w:t>
      </w:r>
      <w:r>
        <w:rPr>
          <w:rFonts w:hint="eastAsia" w:ascii="宋体" w:hAnsi="宋体"/>
          <w:szCs w:val="21"/>
        </w:rPr>
        <w:t xml:space="preserve">. 工程名称：</w:t>
      </w:r>
      <w:r>
        <w:rPr>
          <w:rFonts w:ascii="宋体" w:hAnsi="宋体"/>
          <w:szCs w:val="21"/>
          <w:u w:val="single"/>
        </w:rPr>
        <w:t xml:space="preserve">                                    </w:t>
      </w:r>
      <w:r>
        <w:rPr>
          <w:rFonts w:hint="eastAsia" w:ascii="宋体" w:hAnsi="宋体"/>
          <w:szCs w:val="21"/>
        </w:rPr>
        <w:t xml:space="preserve">。</w:t>
      </w:r>
      <w:r/>
    </w:p>
    <w:p>
      <w:pPr>
        <w:ind w:firstLine="420"/>
        <w:spacing w:after="120" w:line="360" w:lineRule="auto"/>
        <w:widowControl/>
        <w:rPr>
          <w:rFonts w:hint="eastAsia" w:ascii="宋体" w:hAnsi="宋体"/>
          <w:szCs w:val="21"/>
        </w:rPr>
      </w:pPr>
      <w:r>
        <w:rPr>
          <w:rFonts w:hint="eastAsia"/>
          <w:szCs w:val="21"/>
        </w:rPr>
        <w:t xml:space="preserve">2</w:t>
      </w:r>
      <w:r>
        <w:rPr>
          <w:rFonts w:hint="eastAsia" w:ascii="宋体" w:hAnsi="宋体"/>
          <w:szCs w:val="21"/>
        </w:rPr>
        <w:t xml:space="preserve">. 工程地点：</w:t>
      </w:r>
      <w:r>
        <w:rPr>
          <w:rFonts w:ascii="宋体" w:hAnsi="宋体"/>
          <w:szCs w:val="21"/>
          <w:u w:val="single"/>
        </w:rPr>
        <w:t xml:space="preserve">                                    </w:t>
      </w:r>
      <w:r>
        <w:rPr>
          <w:rFonts w:hint="eastAsia" w:ascii="宋体" w:hAnsi="宋体"/>
          <w:szCs w:val="21"/>
        </w:rPr>
        <w:t xml:space="preserve">。</w:t>
      </w:r>
      <w:r/>
    </w:p>
    <w:p>
      <w:pPr>
        <w:ind w:firstLine="420"/>
        <w:spacing w:after="120" w:line="360" w:lineRule="auto"/>
        <w:widowControl/>
        <w:rPr>
          <w:rFonts w:hint="eastAsia" w:ascii="宋体" w:hAnsi="宋体"/>
          <w:szCs w:val="21"/>
        </w:rPr>
      </w:pPr>
      <w:r>
        <w:rPr>
          <w:rFonts w:hint="eastAsia"/>
          <w:szCs w:val="21"/>
        </w:rPr>
        <w:t xml:space="preserve">3</w:t>
      </w:r>
      <w:r>
        <w:rPr>
          <w:rFonts w:hint="eastAsia" w:ascii="宋体" w:hAnsi="宋体"/>
          <w:szCs w:val="21"/>
        </w:rPr>
        <w:t xml:space="preserve">. 工程审批、核准或备案文号：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spacing w:after="120" w:line="360" w:lineRule="auto"/>
        <w:widowControl/>
        <w:rPr>
          <w:rFonts w:hint="eastAsia" w:ascii="宋体" w:hAnsi="宋体"/>
          <w:szCs w:val="21"/>
        </w:rPr>
      </w:pPr>
      <w:r>
        <w:rPr>
          <w:rFonts w:hint="eastAsia"/>
          <w:szCs w:val="21"/>
        </w:rPr>
        <w:t xml:space="preserve">4</w:t>
      </w:r>
      <w:r>
        <w:rPr>
          <w:rFonts w:hint="eastAsia" w:ascii="宋体" w:hAnsi="宋体"/>
          <w:szCs w:val="21"/>
        </w:rPr>
        <w:t xml:space="preserve">. 资金来源：</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spacing w:after="120" w:line="360" w:lineRule="auto"/>
        <w:widowControl/>
        <w:rPr>
          <w:rFonts w:hint="eastAsia" w:ascii="宋体" w:hAnsi="宋体"/>
          <w:szCs w:val="21"/>
        </w:rPr>
      </w:pPr>
      <w:r>
        <w:rPr>
          <w:rFonts w:hint="eastAsia"/>
          <w:szCs w:val="21"/>
        </w:rPr>
        <w:t xml:space="preserve">5</w:t>
      </w:r>
      <w:r>
        <w:rPr>
          <w:rFonts w:hint="eastAsia" w:ascii="宋体" w:hAnsi="宋体"/>
          <w:szCs w:val="21"/>
        </w:rPr>
        <w:t xml:space="preserve">. 工程内容及规模：</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spacing w:after="120" w:line="360" w:lineRule="auto"/>
        <w:widowControl/>
        <w:rPr>
          <w:rFonts w:hint="eastAsia" w:ascii="宋体" w:hAnsi="宋体"/>
          <w:szCs w:val="21"/>
        </w:rPr>
      </w:pPr>
      <w:r>
        <w:rPr>
          <w:rFonts w:hint="eastAsia"/>
          <w:szCs w:val="21"/>
        </w:rPr>
        <w:t xml:space="preserve">6</w:t>
      </w:r>
      <w:r>
        <w:rPr>
          <w:rFonts w:hint="eastAsia" w:ascii="宋体" w:hAnsi="宋体"/>
          <w:szCs w:val="21"/>
        </w:rPr>
        <w:t xml:space="preserve">. 工程承包范围：</w:t>
      </w:r>
      <w:r>
        <w:rPr>
          <w:rFonts w:ascii="宋体" w:hAnsi="宋体"/>
          <w:szCs w:val="21"/>
          <w:u w:val="single"/>
        </w:rPr>
        <w:t xml:space="preserve">                                </w:t>
      </w:r>
      <w:r>
        <w:rPr>
          <w:rFonts w:hint="eastAsia" w:ascii="宋体" w:hAnsi="宋体"/>
          <w:szCs w:val="21"/>
        </w:rPr>
        <w:t xml:space="preserve">。</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三、合同工期</w:t>
      </w:r>
      <w:r/>
    </w:p>
    <w:p>
      <w:pPr>
        <w:ind w:firstLine="420"/>
        <w:spacing w:after="120" w:line="360" w:lineRule="auto"/>
        <w:widowControl/>
        <w:rPr>
          <w:rFonts w:hint="eastAsia" w:ascii="宋体" w:hAnsi="宋体"/>
          <w:szCs w:val="21"/>
        </w:rPr>
      </w:pPr>
      <w:r>
        <w:rPr>
          <w:rFonts w:hint="eastAsia" w:ascii="宋体" w:hAnsi="宋体"/>
          <w:szCs w:val="21"/>
        </w:rPr>
        <w:t xml:space="preserve">计划开始工作日期：</w:t>
      </w:r>
      <w:r>
        <w:rPr>
          <w:rFonts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月</w:t>
      </w:r>
      <w:r>
        <w:rPr>
          <w:rFonts w:ascii="宋体" w:hAnsi="宋体"/>
          <w:szCs w:val="21"/>
          <w:u w:val="single"/>
        </w:rPr>
        <w:t xml:space="preserve">     </w:t>
      </w:r>
      <w:r>
        <w:rPr>
          <w:rFonts w:hint="eastAsia" w:ascii="宋体" w:hAnsi="宋体"/>
          <w:szCs w:val="21"/>
        </w:rPr>
        <w:t xml:space="preserve">日。</w:t>
      </w:r>
      <w:r/>
    </w:p>
    <w:p>
      <w:pPr>
        <w:ind w:firstLine="420"/>
        <w:spacing w:after="120" w:line="360" w:lineRule="auto"/>
        <w:widowControl/>
        <w:rPr>
          <w:rFonts w:hint="eastAsia" w:ascii="宋体" w:hAnsi="宋体"/>
          <w:szCs w:val="21"/>
        </w:rPr>
      </w:pPr>
      <w:r>
        <w:rPr>
          <w:rFonts w:hint="eastAsia" w:ascii="宋体" w:hAnsi="宋体"/>
          <w:szCs w:val="21"/>
        </w:rPr>
        <w:t xml:space="preserve">计划开始现场施工日期：</w:t>
      </w:r>
      <w:r>
        <w:rPr>
          <w:rFonts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月</w:t>
      </w:r>
      <w:r>
        <w:rPr>
          <w:rFonts w:ascii="宋体" w:hAnsi="宋体"/>
          <w:szCs w:val="21"/>
          <w:u w:val="single"/>
        </w:rPr>
        <w:t xml:space="preserve">     </w:t>
      </w:r>
      <w:r>
        <w:rPr>
          <w:rFonts w:hint="eastAsia" w:ascii="宋体" w:hAnsi="宋体"/>
          <w:szCs w:val="21"/>
        </w:rPr>
        <w:t xml:space="preserve">日。</w:t>
      </w:r>
      <w:r/>
    </w:p>
    <w:p>
      <w:pPr>
        <w:ind w:firstLine="420"/>
        <w:spacing w:after="120" w:line="360" w:lineRule="auto"/>
        <w:widowControl/>
        <w:rPr>
          <w:rFonts w:hint="eastAsia" w:ascii="宋体" w:hAnsi="宋体"/>
          <w:szCs w:val="21"/>
        </w:rPr>
      </w:pPr>
      <w:r>
        <w:rPr>
          <w:rFonts w:hint="eastAsia" w:ascii="宋体" w:hAnsi="宋体"/>
          <w:szCs w:val="21"/>
        </w:rPr>
        <w:t xml:space="preserve">计划竣工日期：</w:t>
      </w:r>
      <w:r>
        <w:rPr>
          <w:rFonts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月</w:t>
      </w:r>
      <w:r>
        <w:rPr>
          <w:rFonts w:ascii="宋体" w:hAnsi="宋体"/>
          <w:szCs w:val="21"/>
          <w:u w:val="single"/>
        </w:rPr>
        <w:t xml:space="preserve">     </w:t>
      </w:r>
      <w:r>
        <w:rPr>
          <w:rFonts w:hint="eastAsia" w:ascii="宋体" w:hAnsi="宋体"/>
          <w:szCs w:val="21"/>
        </w:rPr>
        <w:t xml:space="preserve">日。</w:t>
      </w:r>
      <w:r/>
    </w:p>
    <w:p>
      <w:pPr>
        <w:ind w:firstLine="420"/>
        <w:spacing w:after="120" w:line="360" w:lineRule="auto"/>
        <w:widowControl/>
        <w:rPr>
          <w:rFonts w:hint="eastAsia" w:ascii="宋体" w:hAnsi="宋体"/>
          <w:szCs w:val="21"/>
        </w:rPr>
      </w:pPr>
      <w:r>
        <w:rPr>
          <w:rFonts w:hint="eastAsia" w:ascii="宋体" w:hAnsi="宋体"/>
          <w:szCs w:val="21"/>
        </w:rPr>
        <w:t xml:space="preserve">工期总日历天数：</w:t>
      </w:r>
      <w:r>
        <w:rPr>
          <w:rFonts w:ascii="宋体" w:hAnsi="宋体"/>
          <w:color w:val="0000ff"/>
          <w:szCs w:val="21"/>
          <w:u w:val="single"/>
        </w:rPr>
        <w:t xml:space="preserve">   </w:t>
      </w:r>
      <w:r>
        <w:rPr>
          <w:rFonts w:hint="eastAsia" w:ascii="宋体" w:hAnsi="宋体"/>
          <w:color w:val="0000ff"/>
          <w:szCs w:val="21"/>
          <w:u w:val="single"/>
          <w:lang w:val="en-US" w:eastAsia="zh-CN"/>
        </w:rPr>
        <w:t xml:space="preserve">90</w:t>
      </w:r>
      <w:r>
        <w:rPr>
          <w:rFonts w:ascii="宋体" w:hAnsi="宋体"/>
          <w:color w:val="0000ff"/>
          <w:szCs w:val="21"/>
          <w:u w:val="single"/>
        </w:rPr>
        <w:t xml:space="preserve">     </w:t>
      </w:r>
      <w:r>
        <w:rPr>
          <w:rFonts w:hint="eastAsia" w:ascii="宋体" w:hAnsi="宋体"/>
          <w:szCs w:val="21"/>
        </w:rPr>
        <w:t xml:space="preserve">天，工期总日历天数与根据前述计划日期计算的工期天数不一致的，以工期总日历天数为准。</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四、质量标准</w:t>
      </w:r>
      <w:r/>
    </w:p>
    <w:p>
      <w:pPr>
        <w:ind w:firstLine="420"/>
        <w:spacing w:after="120" w:line="360" w:lineRule="auto"/>
        <w:widowControl/>
        <w:rPr>
          <w:rFonts w:hint="eastAsia" w:ascii="宋体" w:hAnsi="宋体"/>
          <w:szCs w:val="21"/>
        </w:rPr>
      </w:pPr>
      <w:r>
        <w:rPr>
          <w:rFonts w:hint="eastAsia" w:ascii="宋体" w:hAnsi="宋体"/>
          <w:szCs w:val="21"/>
        </w:rPr>
        <w:t xml:space="preserve">工程质量标准：</w:t>
      </w:r>
      <w:r>
        <w:rPr>
          <w:rFonts w:hint="eastAsia" w:ascii="宋体" w:hAnsi="宋体"/>
          <w:szCs w:val="21"/>
          <w:u w:val="single"/>
        </w:rPr>
        <w:t xml:space="preserve">合格 </w:t>
      </w:r>
      <w:r>
        <w:rPr>
          <w:rFonts w:hint="eastAsia" w:ascii="宋体" w:hAnsi="宋体"/>
          <w:szCs w:val="21"/>
        </w:rPr>
        <w:t xml:space="preserve">。</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五、签约合同价与合同价格形式</w:t>
      </w:r>
      <w:r/>
    </w:p>
    <w:p>
      <w:pPr>
        <w:ind w:firstLine="420"/>
        <w:spacing w:after="120" w:line="360" w:lineRule="auto"/>
        <w:widowControl/>
        <w:rPr>
          <w:rFonts w:hint="eastAsia" w:ascii="宋体" w:hAnsi="宋体"/>
          <w:szCs w:val="21"/>
        </w:rPr>
      </w:pPr>
      <w:r>
        <w:rPr>
          <w:rFonts w:hint="eastAsia"/>
          <w:szCs w:val="21"/>
        </w:rPr>
        <w:t xml:space="preserve">1</w:t>
      </w:r>
      <w:r>
        <w:rPr>
          <w:rFonts w:hint="eastAsia" w:ascii="宋体" w:hAnsi="宋体"/>
          <w:szCs w:val="21"/>
        </w:rPr>
        <w:t xml:space="preserve">. 签约合同价（含税）为：</w:t>
      </w:r>
      <w:r/>
    </w:p>
    <w:p>
      <w:pPr>
        <w:ind w:firstLine="420"/>
        <w:spacing w:after="120" w:line="360" w:lineRule="auto"/>
        <w:widowControl/>
        <w:rPr>
          <w:rFonts w:hint="eastAsia"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t xml:space="preserve">              </w:t>
      </w:r>
      <w:r>
        <w:rPr>
          <w:rFonts w:hint="eastAsia" w:ascii="宋体" w:hAnsi="宋体"/>
          <w:szCs w:val="21"/>
        </w:rPr>
        <w:t xml:space="preserve">元）。</w:t>
      </w:r>
      <w:r/>
    </w:p>
    <w:p>
      <w:pPr>
        <w:ind w:firstLine="420"/>
        <w:spacing w:after="120" w:line="360" w:lineRule="auto"/>
        <w:widowControl/>
        <w:rPr>
          <w:rFonts w:hint="eastAsia" w:ascii="宋体" w:hAnsi="宋体"/>
          <w:szCs w:val="21"/>
          <w:u w:val="single"/>
        </w:rPr>
      </w:pPr>
      <w:r>
        <w:rPr>
          <w:rFonts w:hint="eastAsia"/>
          <w:szCs w:val="21"/>
        </w:rPr>
        <w:t xml:space="preserve">2</w:t>
      </w:r>
      <w:r>
        <w:rPr>
          <w:rFonts w:hint="eastAsia" w:ascii="宋体" w:hAnsi="宋体"/>
          <w:szCs w:val="21"/>
        </w:rPr>
        <w:t xml:space="preserve">. 合同价格形式：</w:t>
      </w:r>
      <w:r/>
    </w:p>
    <w:p>
      <w:pPr>
        <w:ind w:firstLine="420"/>
        <w:spacing w:after="120" w:line="360" w:lineRule="auto"/>
        <w:widowControl/>
        <w:rPr>
          <w:rFonts w:hint="eastAsia" w:ascii="宋体" w:hAnsi="宋体"/>
          <w:szCs w:val="21"/>
        </w:rPr>
      </w:pPr>
      <w:r>
        <w:rPr>
          <w:rFonts w:hint="eastAsia" w:ascii="宋体" w:hAnsi="宋体"/>
          <w:szCs w:val="21"/>
          <w:highlight w:val="yellow"/>
        </w:rPr>
        <w:t xml:space="preserve">合同价格形式为总价</w:t>
      </w:r>
      <w:r>
        <w:rPr>
          <w:rFonts w:hint="eastAsia" w:ascii="宋体" w:hAnsi="宋体"/>
          <w:szCs w:val="21"/>
          <w:highlight w:val="yellow"/>
          <w:lang w:val="en-US" w:eastAsia="zh-CN"/>
        </w:rPr>
        <w:t xml:space="preserve">包干</w:t>
      </w:r>
      <w:r>
        <w:rPr>
          <w:rFonts w:hint="eastAsia" w:ascii="宋体" w:hAnsi="宋体"/>
          <w:szCs w:val="21"/>
          <w:highlight w:val="yellow"/>
        </w:rPr>
        <w:t xml:space="preserve">合同，审图需要调整的和图纸缺陷的原因、清单漏项、缺项均包含在总价中</w:t>
      </w:r>
      <w:r>
        <w:rPr>
          <w:rFonts w:hint="eastAsia" w:ascii="宋体" w:hAnsi="宋体"/>
          <w:szCs w:val="21"/>
          <w:highlight w:val="yellow"/>
          <w:lang w:eastAsia="zh-CN"/>
        </w:rPr>
        <w:t xml:space="preserve">（</w:t>
      </w:r>
      <w:r>
        <w:rPr>
          <w:rFonts w:hint="eastAsia" w:ascii="宋体" w:hAnsi="宋体"/>
          <w:szCs w:val="21"/>
          <w:highlight w:val="yellow"/>
        </w:rPr>
        <w:t xml:space="preserve">除根据合同约定的在工程实施过程中需进行增减的款项</w:t>
      </w:r>
      <w:r>
        <w:rPr>
          <w:rFonts w:hint="eastAsia" w:ascii="宋体" w:hAnsi="宋体"/>
          <w:szCs w:val="21"/>
          <w:highlight w:val="yellow"/>
          <w:lang w:val="en-US" w:eastAsia="zh-CN"/>
        </w:rPr>
        <w:t xml:space="preserve">或</w:t>
      </w:r>
      <w:r>
        <w:rPr>
          <w:rFonts w:hint="eastAsia" w:ascii="宋体" w:hAnsi="宋体"/>
          <w:szCs w:val="21"/>
          <w:highlight w:val="yellow"/>
        </w:rPr>
        <w:t xml:space="preserve">合同当事人另有约定的除外</w:t>
      </w:r>
      <w:r>
        <w:rPr>
          <w:rFonts w:hint="eastAsia" w:ascii="宋体" w:hAnsi="宋体"/>
          <w:szCs w:val="21"/>
          <w:highlight w:val="yellow"/>
          <w:lang w:eastAsia="zh-CN"/>
        </w:rPr>
        <w:t xml:space="preserve">）</w:t>
      </w:r>
      <w:r>
        <w:rPr>
          <w:rFonts w:hint="eastAsia" w:ascii="宋体" w:hAnsi="宋体"/>
          <w:szCs w:val="21"/>
          <w:highlight w:val="yellow"/>
        </w:rPr>
        <w:t xml:space="preserve">，合同价格不予调整</w:t>
      </w:r>
      <w:r>
        <w:rPr>
          <w:rFonts w:hint="eastAsia" w:ascii="宋体" w:hAnsi="宋体"/>
          <w:szCs w:val="21"/>
        </w:rPr>
        <w:t xml:space="preserve">。</w:t>
      </w:r>
      <w:r/>
    </w:p>
    <w:p>
      <w:pPr>
        <w:ind w:firstLine="420"/>
        <w:spacing w:after="120" w:line="360" w:lineRule="auto"/>
        <w:widowControl/>
        <w:rPr>
          <w:rFonts w:hint="eastAsia" w:ascii="宋体" w:hAnsi="宋体"/>
          <w:szCs w:val="21"/>
        </w:rPr>
      </w:pPr>
      <w:r>
        <w:rPr>
          <w:rFonts w:hint="eastAsia" w:ascii="宋体" w:hAnsi="宋体"/>
          <w:szCs w:val="21"/>
        </w:rPr>
        <w:t xml:space="preserve">合同当事人对合同价格形式的其他约定：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六、工程总承包项目经理</w:t>
      </w:r>
      <w:r/>
    </w:p>
    <w:p>
      <w:pPr>
        <w:ind w:firstLine="420"/>
        <w:spacing w:after="120" w:line="360" w:lineRule="auto"/>
        <w:widowControl/>
        <w:rPr>
          <w:rFonts w:hint="eastAsia" w:ascii="宋体" w:hAnsi="宋体"/>
          <w:szCs w:val="21"/>
        </w:rPr>
      </w:pPr>
      <w:r>
        <w:rPr>
          <w:rFonts w:hint="eastAsia" w:ascii="宋体" w:hAnsi="宋体"/>
          <w:bCs/>
          <w:szCs w:val="21"/>
        </w:rPr>
        <w:t xml:space="preserve">工程总承包项目经理</w:t>
      </w:r>
      <w:r>
        <w:rPr>
          <w:rFonts w:hint="eastAsia" w:ascii="宋体" w:hAnsi="宋体"/>
          <w:szCs w:val="21"/>
        </w:rPr>
        <w:t xml:space="preserve">：</w:t>
      </w:r>
      <w:r>
        <w:rPr>
          <w:rFonts w:ascii="宋体" w:hAnsi="宋体"/>
          <w:szCs w:val="21"/>
          <w:u w:val="single"/>
        </w:rPr>
        <w:t xml:space="preserve">                              </w:t>
      </w:r>
      <w:r>
        <w:rPr>
          <w:rFonts w:hint="eastAsia" w:ascii="宋体" w:hAnsi="宋体"/>
          <w:szCs w:val="21"/>
        </w:rPr>
        <w:t xml:space="preserve">；</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七、合同文件构成</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本协议书与下列文件一起构成合同文件： </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 中标通知书（如果有）；</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 投标函及投标函附录（如果有）；</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 专用合同条件及《发包人要求》等附件；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 通用合同条件；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 承包人建议书； </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 价格清单；</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 双方约定的其他合同文件。</w:t>
      </w:r>
      <w:r/>
    </w:p>
    <w:p>
      <w:pPr>
        <w:ind w:firstLine="420"/>
        <w:spacing w:after="120" w:line="360" w:lineRule="auto"/>
        <w:widowControl/>
        <w:rPr>
          <w:rFonts w:hint="eastAsia" w:ascii="宋体" w:hAnsi="宋体"/>
          <w:szCs w:val="21"/>
        </w:rPr>
      </w:pPr>
      <w:r>
        <w:rPr>
          <w:rFonts w:hint="eastAsia" w:ascii="宋体" w:hAnsi="宋体"/>
          <w:szCs w:val="21"/>
        </w:rPr>
        <w:t xml:space="preserve">上述各项合同文件包括双方就该项合同文件所作出的补充和修改，属于同一类内容的合同文件应以最新签署的为准。专用合同条件及其附件须经合同当事人签字或盖章。</w:t>
      </w:r>
      <w:r/>
    </w:p>
    <w:p>
      <w:pPr>
        <w:jc w:val="left"/>
        <w:spacing w:after="120" w:line="360" w:lineRule="auto"/>
        <w:tabs>
          <w:tab w:val="left" w:pos="567" w:leader="none"/>
        </w:tabs>
        <w:rPr>
          <w:rFonts w:hint="eastAsia" w:ascii="宋体" w:hAnsi="宋体" w:cs="宋体"/>
          <w:szCs w:val="21"/>
        </w:rPr>
        <w:outlineLvl w:val="1"/>
      </w:pPr>
      <w:r>
        <w:rPr>
          <w:rFonts w:hint="eastAsia" w:ascii="宋体" w:hAnsi="宋体"/>
          <w:bCs/>
          <w:szCs w:val="21"/>
        </w:rPr>
        <w:t xml:space="preserve">八</w:t>
      </w:r>
      <w:r>
        <w:rPr>
          <w:rFonts w:hint="eastAsia" w:ascii="宋体" w:hAnsi="宋体" w:cs="宋体"/>
          <w:bCs/>
          <w:szCs w:val="21"/>
        </w:rPr>
        <w:t xml:space="preserve">、承诺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 发包人承诺按照法律规定履行项目审批手续、筹集工程建设资金并按照合同约定的期限和方式支付合同价款。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 承包人承诺按照法律规定及合同约定组织完成工程的设计、采购和施工等工作，确保工程质量和安全，不进行转包及违法分包，并在缺陷责任期及保修期内承担相应的工程维修责任。</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九、订立时间</w:t>
      </w:r>
      <w:r/>
    </w:p>
    <w:p>
      <w:pPr>
        <w:ind w:firstLine="420"/>
        <w:spacing w:after="120" w:line="360" w:lineRule="auto"/>
        <w:widowControl/>
        <w:rPr>
          <w:rFonts w:hint="eastAsia" w:ascii="宋体" w:hAnsi="宋体"/>
          <w:szCs w:val="21"/>
        </w:rPr>
      </w:pPr>
      <w:r>
        <w:rPr>
          <w:rFonts w:hint="eastAsia" w:ascii="宋体" w:hAnsi="宋体"/>
          <w:szCs w:val="21"/>
        </w:rPr>
        <w:t xml:space="preserve">本合同于</w:t>
      </w:r>
      <w:r>
        <w:rPr>
          <w:rFonts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月</w:t>
      </w:r>
      <w:r>
        <w:rPr>
          <w:rFonts w:ascii="宋体" w:hAnsi="宋体"/>
          <w:szCs w:val="21"/>
          <w:u w:val="single"/>
        </w:rPr>
        <w:t xml:space="preserve">     </w:t>
      </w:r>
      <w:r>
        <w:rPr>
          <w:rFonts w:hint="eastAsia" w:ascii="宋体" w:hAnsi="宋体"/>
          <w:szCs w:val="21"/>
        </w:rPr>
        <w:t xml:space="preserve">日订立。</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十、订立地点</w:t>
      </w:r>
      <w:r/>
    </w:p>
    <w:p>
      <w:pPr>
        <w:ind w:firstLine="420"/>
        <w:spacing w:after="120" w:line="360" w:lineRule="auto"/>
        <w:widowControl/>
        <w:rPr>
          <w:rFonts w:hint="eastAsia" w:ascii="宋体" w:hAnsi="宋体"/>
          <w:szCs w:val="21"/>
        </w:rPr>
      </w:pPr>
      <w:r>
        <w:rPr>
          <w:rFonts w:hint="eastAsia" w:ascii="宋体" w:hAnsi="宋体"/>
          <w:szCs w:val="21"/>
        </w:rPr>
        <w:t xml:space="preserve">本合同在</w:t>
      </w:r>
      <w:r>
        <w:rPr>
          <w:rFonts w:ascii="宋体" w:hAnsi="宋体"/>
          <w:szCs w:val="21"/>
          <w:u w:val="single"/>
        </w:rPr>
        <w:t xml:space="preserve">                        </w:t>
      </w:r>
      <w:r>
        <w:rPr>
          <w:rFonts w:hint="eastAsia" w:ascii="宋体" w:hAnsi="宋体"/>
          <w:szCs w:val="21"/>
        </w:rPr>
        <w:t xml:space="preserve">订立。</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十一、合同生效</w:t>
      </w:r>
      <w:r/>
    </w:p>
    <w:p>
      <w:pPr>
        <w:ind w:firstLine="420"/>
        <w:spacing w:after="120" w:line="360" w:lineRule="auto"/>
        <w:widowControl/>
        <w:rPr>
          <w:rFonts w:hint="eastAsia" w:ascii="宋体" w:hAnsi="宋体"/>
          <w:szCs w:val="21"/>
        </w:rPr>
      </w:pPr>
      <w:r>
        <w:rPr>
          <w:rFonts w:hint="eastAsia" w:ascii="宋体" w:hAnsi="宋体"/>
          <w:szCs w:val="21"/>
        </w:rPr>
        <w:t xml:space="preserve">本合同经双方签字或盖章后成立，并自</w:t>
      </w:r>
      <w:r>
        <w:rPr>
          <w:rFonts w:hint="eastAsia" w:ascii="宋体" w:hAnsi="宋体"/>
          <w:szCs w:val="21"/>
          <w:u w:val="single"/>
        </w:rPr>
        <w:t xml:space="preserve">双方签字、盖章之日起</w:t>
      </w:r>
      <w:r>
        <w:rPr>
          <w:rFonts w:hint="eastAsia" w:ascii="宋体" w:hAnsi="宋体"/>
          <w:szCs w:val="21"/>
        </w:rPr>
        <w:t xml:space="preserve">生效。</w:t>
      </w:r>
      <w:r/>
    </w:p>
    <w:p>
      <w:pPr>
        <w:jc w:val="left"/>
        <w:spacing w:after="120" w:line="360" w:lineRule="auto"/>
        <w:tabs>
          <w:tab w:val="left" w:pos="567" w:leader="none"/>
        </w:tabs>
        <w:rPr>
          <w:rFonts w:hint="eastAsia" w:ascii="宋体" w:hAnsi="宋体"/>
          <w:szCs w:val="21"/>
        </w:rPr>
        <w:outlineLvl w:val="1"/>
      </w:pPr>
      <w:r>
        <w:rPr>
          <w:rFonts w:hint="eastAsia" w:ascii="宋体" w:hAnsi="宋体"/>
          <w:bCs/>
          <w:szCs w:val="21"/>
        </w:rPr>
        <w:t xml:space="preserve">十二、合同份数</w:t>
      </w:r>
      <w:r/>
    </w:p>
    <w:p>
      <w:pPr>
        <w:ind w:firstLine="420"/>
        <w:spacing w:after="120" w:line="360" w:lineRule="auto"/>
        <w:widowControl/>
        <w:rPr>
          <w:rFonts w:hint="eastAsia" w:ascii="宋体" w:hAnsi="宋体"/>
          <w:szCs w:val="21"/>
        </w:rPr>
      </w:pPr>
      <w:r>
        <w:rPr>
          <w:rFonts w:hint="eastAsia" w:ascii="宋体" w:hAnsi="宋体"/>
          <w:szCs w:val="21"/>
        </w:rPr>
        <w:t xml:space="preserve">本合同一式</w:t>
      </w:r>
      <w:r>
        <w:rPr>
          <w:rFonts w:ascii="宋体" w:hAnsi="宋体"/>
          <w:szCs w:val="21"/>
          <w:u w:val="single"/>
        </w:rPr>
        <w:t xml:space="preserve"> </w:t>
      </w:r>
      <w:r>
        <w:rPr>
          <w:rFonts w:hint="eastAsia" w:ascii="宋体" w:hAnsi="宋体"/>
          <w:szCs w:val="21"/>
          <w:u w:val="single"/>
        </w:rPr>
        <w:t xml:space="preserve">捌</w:t>
      </w:r>
      <w:r>
        <w:rPr>
          <w:rFonts w:ascii="宋体" w:hAnsi="宋体"/>
          <w:szCs w:val="21"/>
          <w:u w:val="single"/>
        </w:rPr>
        <w:t xml:space="preserve"> </w:t>
      </w:r>
      <w:r>
        <w:rPr>
          <w:rFonts w:hint="eastAsia" w:ascii="宋体" w:hAnsi="宋体"/>
          <w:szCs w:val="21"/>
        </w:rPr>
        <w:t xml:space="preserve">份，均具有同等法律效力，发包人执</w:t>
      </w:r>
      <w:r>
        <w:rPr>
          <w:rFonts w:ascii="宋体" w:hAnsi="宋体"/>
          <w:szCs w:val="21"/>
          <w:u w:val="single"/>
        </w:rPr>
        <w:t xml:space="preserve"> </w:t>
      </w:r>
      <w:r>
        <w:rPr>
          <w:rFonts w:hint="eastAsia" w:ascii="宋体" w:hAnsi="宋体"/>
          <w:szCs w:val="21"/>
          <w:u w:val="single"/>
        </w:rPr>
        <w:t xml:space="preserve">肆</w:t>
      </w:r>
      <w:r>
        <w:rPr>
          <w:rFonts w:ascii="宋体" w:hAnsi="宋体"/>
          <w:szCs w:val="21"/>
          <w:u w:val="single"/>
        </w:rPr>
        <w:t xml:space="preserve"> </w:t>
      </w:r>
      <w:r>
        <w:rPr>
          <w:rFonts w:hint="eastAsia" w:ascii="宋体" w:hAnsi="宋体"/>
          <w:szCs w:val="21"/>
        </w:rPr>
        <w:t xml:space="preserve">份，承包人执</w:t>
      </w:r>
      <w:r>
        <w:rPr>
          <w:rFonts w:ascii="宋体" w:hAnsi="宋体"/>
          <w:szCs w:val="21"/>
          <w:u w:val="single"/>
        </w:rPr>
        <w:t xml:space="preserve"> </w:t>
      </w:r>
      <w:r>
        <w:rPr>
          <w:rFonts w:hint="eastAsia" w:ascii="宋体" w:hAnsi="宋体"/>
          <w:szCs w:val="21"/>
          <w:u w:val="single"/>
        </w:rPr>
        <w:t xml:space="preserve">肆</w:t>
      </w:r>
      <w:r>
        <w:rPr>
          <w:rFonts w:ascii="宋体" w:hAnsi="宋体"/>
          <w:szCs w:val="21"/>
          <w:u w:val="single"/>
        </w:rPr>
        <w:t xml:space="preserve"> </w:t>
      </w:r>
      <w:r>
        <w:rPr>
          <w:rFonts w:hint="eastAsia" w:ascii="宋体" w:hAnsi="宋体"/>
          <w:szCs w:val="21"/>
        </w:rPr>
        <w:t xml:space="preserve">份。</w:t>
      </w:r>
      <w:r/>
    </w:p>
    <w:tbl>
      <w:tblPr>
        <w:tblStyle w:val="809"/>
        <w:tblpPr w:horzAnchor="page" w:tblpX="1702" w:vertAnchor="text" w:tblpY="11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W w:w="4507" w:type="dxa"/>
            <w:textDirection w:val="lrTb"/>
            <w:noWrap w:val="false"/>
          </w:tcPr>
          <w:p>
            <w:pPr>
              <w:jc w:val="left"/>
              <w:spacing w:after="50" w:line="360" w:lineRule="auto"/>
              <w:widowControl/>
              <w:rPr>
                <w:rFonts w:hint="eastAsia" w:ascii="宋体" w:hAnsi="宋体"/>
                <w:szCs w:val="21"/>
              </w:rPr>
            </w:pPr>
            <w:r>
              <w:rPr>
                <w:rFonts w:hint="eastAsia" w:ascii="宋体" w:hAnsi="宋体"/>
                <w:szCs w:val="21"/>
              </w:rPr>
              <w:t xml:space="preserve">发包人：（公章）</w:t>
            </w:r>
            <w:r/>
          </w:p>
        </w:tc>
        <w:tc>
          <w:tcPr>
            <w:tcW w:w="4565" w:type="dxa"/>
            <w:textDirection w:val="lrTb"/>
            <w:noWrap w:val="false"/>
          </w:tcPr>
          <w:p>
            <w:pPr>
              <w:jc w:val="left"/>
              <w:spacing w:after="50" w:line="360" w:lineRule="auto"/>
              <w:widowControl/>
              <w:rPr>
                <w:rFonts w:hint="eastAsia" w:ascii="宋体" w:hAnsi="宋体"/>
                <w:szCs w:val="21"/>
              </w:rPr>
            </w:pPr>
            <w:r>
              <w:rPr>
                <w:rFonts w:hint="eastAsia" w:ascii="宋体" w:hAnsi="宋体"/>
                <w:szCs w:val="21"/>
              </w:rPr>
              <w:t xml:space="preserve">承包人：（公章）</w:t>
            </w:r>
            <w:r/>
          </w:p>
          <w:p>
            <w:pPr>
              <w:jc w:val="left"/>
              <w:spacing w:after="50" w:line="360" w:lineRule="auto"/>
              <w:widowControl/>
              <w:rPr>
                <w:rFonts w:hint="eastAsia" w:ascii="宋体" w:hAnsi="宋体"/>
                <w:szCs w:val="21"/>
              </w:rPr>
            </w:pPr>
            <w:r>
              <w:rPr>
                <w:rFonts w:hint="eastAsia" w:ascii="宋体" w:hAnsi="宋体"/>
                <w:szCs w:val="21"/>
              </w:rPr>
            </w:r>
            <w:r/>
          </w:p>
          <w:p>
            <w:pPr>
              <w:jc w:val="left"/>
              <w:spacing w:after="50" w:line="360" w:lineRule="auto"/>
              <w:widowControl/>
              <w:rPr>
                <w:rFonts w:hint="eastAsia" w:ascii="宋体" w:hAnsi="宋体"/>
                <w:szCs w:val="21"/>
              </w:rPr>
            </w:pPr>
            <w:r>
              <w:rPr>
                <w:rFonts w:hint="eastAsia" w:ascii="宋体" w:hAnsi="宋体"/>
                <w:szCs w:val="21"/>
              </w:rPr>
            </w:r>
            <w:r/>
          </w:p>
        </w:tc>
      </w:tr>
      <w:tr>
        <w:trPr/>
        <w:tc>
          <w:tcPr>
            <w:tcW w:w="4507" w:type="dxa"/>
            <w:textDirection w:val="lrTb"/>
            <w:noWrap w:val="false"/>
          </w:tcPr>
          <w:p>
            <w:pPr>
              <w:jc w:val="left"/>
              <w:spacing w:after="50" w:line="360" w:lineRule="auto"/>
              <w:widowControl/>
              <w:rPr>
                <w:rFonts w:hint="eastAsia" w:ascii="宋体" w:hAnsi="宋体"/>
                <w:szCs w:val="21"/>
              </w:rPr>
            </w:pPr>
            <w:r>
              <w:rPr>
                <w:rFonts w:hint="eastAsia" w:ascii="宋体" w:hAnsi="宋体"/>
                <w:szCs w:val="21"/>
              </w:rPr>
              <w:t xml:space="preserve">法定代表人或其委托代理人：</w:t>
            </w:r>
            <w:r/>
          </w:p>
          <w:p>
            <w:pPr>
              <w:jc w:val="left"/>
              <w:spacing w:after="50" w:line="360" w:lineRule="auto"/>
              <w:widowControl/>
              <w:rPr>
                <w:rFonts w:hint="eastAsia" w:ascii="宋体" w:hAnsi="宋体"/>
                <w:szCs w:val="21"/>
              </w:rPr>
            </w:pPr>
            <w:r>
              <w:rPr>
                <w:rFonts w:hint="eastAsia" w:ascii="宋体" w:hAnsi="宋体"/>
                <w:szCs w:val="21"/>
              </w:rPr>
              <w:t xml:space="preserve">（签字）</w:t>
            </w:r>
            <w:r/>
          </w:p>
          <w:p>
            <w:pPr>
              <w:jc w:val="left"/>
              <w:spacing w:after="50" w:line="360" w:lineRule="auto"/>
              <w:widowControl/>
              <w:rPr>
                <w:rFonts w:hint="eastAsia" w:ascii="宋体" w:hAnsi="宋体"/>
                <w:szCs w:val="21"/>
              </w:rPr>
            </w:pPr>
            <w:r>
              <w:rPr>
                <w:rFonts w:hint="eastAsia" w:ascii="宋体" w:hAnsi="宋体"/>
                <w:szCs w:val="21"/>
              </w:rPr>
            </w:r>
            <w:r/>
          </w:p>
        </w:tc>
        <w:tc>
          <w:tcPr>
            <w:tcW w:w="4565" w:type="dxa"/>
            <w:textDirection w:val="lrTb"/>
            <w:noWrap w:val="false"/>
          </w:tcPr>
          <w:p>
            <w:pPr>
              <w:jc w:val="left"/>
              <w:spacing w:after="50" w:line="360" w:lineRule="auto"/>
              <w:widowControl/>
              <w:rPr>
                <w:rFonts w:hint="eastAsia" w:ascii="宋体" w:hAnsi="宋体"/>
                <w:szCs w:val="21"/>
              </w:rPr>
            </w:pPr>
            <w:r>
              <w:rPr>
                <w:rFonts w:hint="eastAsia" w:ascii="宋体" w:hAnsi="宋体"/>
                <w:szCs w:val="21"/>
              </w:rPr>
              <w:t xml:space="preserve">法定代表人或其委托代理人：</w:t>
            </w:r>
            <w:r/>
          </w:p>
          <w:p>
            <w:pPr>
              <w:jc w:val="left"/>
              <w:spacing w:after="50" w:line="360" w:lineRule="auto"/>
              <w:widowControl/>
              <w:rPr>
                <w:rFonts w:hint="eastAsia" w:ascii="宋体" w:hAnsi="宋体"/>
                <w:szCs w:val="21"/>
              </w:rPr>
            </w:pPr>
            <w:r>
              <w:rPr>
                <w:rFonts w:hint="eastAsia" w:ascii="宋体" w:hAnsi="宋体"/>
                <w:szCs w:val="21"/>
              </w:rPr>
              <w:t xml:space="preserve">（签字）</w:t>
            </w:r>
            <w:r/>
          </w:p>
          <w:p>
            <w:pPr>
              <w:jc w:val="left"/>
              <w:spacing w:after="50" w:line="360" w:lineRule="auto"/>
              <w:widowControl/>
              <w:rPr>
                <w:rFonts w:hint="eastAsia" w:ascii="宋体" w:hAnsi="宋体"/>
                <w:szCs w:val="21"/>
              </w:rPr>
            </w:pPr>
            <w:r>
              <w:rPr>
                <w:rFonts w:hint="eastAsia" w:ascii="宋体" w:hAnsi="宋体"/>
                <w:szCs w:val="21"/>
              </w:rPr>
            </w:r>
            <w:r/>
          </w:p>
        </w:tc>
      </w:tr>
      <w:tr>
        <w:trPr/>
        <w:tc>
          <w:tcPr>
            <w:tcW w:w="4507" w:type="dxa"/>
            <w:textDirection w:val="lrTb"/>
            <w:noWrap w:val="false"/>
          </w:tcPr>
          <w:p>
            <w:pPr>
              <w:jc w:val="left"/>
              <w:spacing w:after="50" w:line="360" w:lineRule="auto"/>
              <w:widowControl/>
              <w:rPr>
                <w:rFonts w:hint="eastAsia" w:ascii="宋体" w:hAnsi="宋体"/>
                <w:szCs w:val="21"/>
              </w:rPr>
            </w:pPr>
            <w:r>
              <w:rPr>
                <w:rFonts w:hint="eastAsia" w:ascii="宋体" w:hAnsi="宋体"/>
                <w:szCs w:val="21"/>
              </w:rPr>
              <w:t xml:space="preserve">统一社会信用代码：</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地址：</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邮政编码：</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法定代表人：</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委托代理人：</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电话：</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传真： </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电子信箱：</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开户银行：</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账号：</w:t>
            </w:r>
            <w:r>
              <w:rPr>
                <w:rFonts w:ascii="宋体" w:hAnsi="宋体"/>
                <w:szCs w:val="21"/>
                <w:u w:val="single"/>
              </w:rPr>
              <w:t xml:space="preserve">                       </w:t>
            </w:r>
            <w:r/>
          </w:p>
        </w:tc>
        <w:tc>
          <w:tcPr>
            <w:tcW w:w="4565" w:type="dxa"/>
            <w:textDirection w:val="lrTb"/>
            <w:noWrap w:val="false"/>
          </w:tcPr>
          <w:p>
            <w:pPr>
              <w:jc w:val="left"/>
              <w:spacing w:after="50" w:line="360" w:lineRule="auto"/>
              <w:widowControl/>
              <w:rPr>
                <w:rFonts w:hint="eastAsia" w:ascii="宋体" w:hAnsi="宋体"/>
                <w:szCs w:val="21"/>
              </w:rPr>
            </w:pPr>
            <w:r>
              <w:rPr>
                <w:rFonts w:hint="eastAsia" w:ascii="宋体" w:hAnsi="宋体"/>
                <w:szCs w:val="21"/>
              </w:rPr>
              <w:t xml:space="preserve">统一社会信用代码：</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地址：</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邮政编码：</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法定代表人：</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委托代理人：</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电话：</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传真：</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电子信箱：</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开户银行：</w:t>
            </w:r>
            <w:r>
              <w:rPr>
                <w:rFonts w:ascii="宋体" w:hAnsi="宋体"/>
                <w:szCs w:val="21"/>
                <w:u w:val="single"/>
              </w:rPr>
              <w:t xml:space="preserve">                   </w:t>
            </w:r>
            <w:r/>
          </w:p>
          <w:p>
            <w:pPr>
              <w:jc w:val="left"/>
              <w:spacing w:after="50" w:line="360" w:lineRule="auto"/>
              <w:widowControl/>
              <w:rPr>
                <w:rFonts w:hint="eastAsia" w:ascii="宋体" w:hAnsi="宋体"/>
                <w:szCs w:val="21"/>
              </w:rPr>
            </w:pPr>
            <w:r>
              <w:rPr>
                <w:rFonts w:hint="eastAsia" w:ascii="宋体" w:hAnsi="宋体"/>
                <w:szCs w:val="21"/>
              </w:rPr>
              <w:t xml:space="preserve">账号：</w:t>
            </w:r>
            <w:r>
              <w:rPr>
                <w:rFonts w:ascii="宋体" w:hAnsi="宋体"/>
                <w:szCs w:val="21"/>
                <w:u w:val="single"/>
              </w:rPr>
              <w:t xml:space="preserve">                       </w:t>
            </w:r>
            <w:r/>
          </w:p>
        </w:tc>
      </w:tr>
    </w:tbl>
    <w:p>
      <w:pPr>
        <w:ind w:firstLine="480"/>
        <w:spacing w:after="120" w:line="360" w:lineRule="auto"/>
        <w:widowControl/>
        <w:rPr>
          <w:rFonts w:hint="eastAsia" w:ascii="宋体" w:hAnsi="宋体"/>
          <w:sz w:val="24"/>
        </w:rPr>
        <w:sectPr>
          <w:footerReference w:type="default" r:id="rId17"/>
          <w:footnotePr/>
          <w:endnotePr/>
          <w:type w:val="continuous"/>
          <w:pgSz w:w="11906" w:h="16838" w:orient="portrait"/>
          <w:pgMar w:top="1440" w:right="1800" w:bottom="1440" w:left="1800" w:header="720" w:footer="850" w:gutter="0"/>
          <w:cols w:num="1" w:sep="0" w:space="720" w:equalWidth="1"/>
          <w:docGrid w:linePitch="360"/>
        </w:sectPr>
      </w:pPr>
      <w:r>
        <w:rPr>
          <w:rFonts w:hint="eastAsia" w:ascii="宋体" w:hAnsi="宋体"/>
          <w:sz w:val="24"/>
        </w:rPr>
      </w:r>
      <w:r/>
    </w:p>
    <w:p>
      <w:pPr>
        <w:ind w:firstLine="723"/>
        <w:jc w:val="center"/>
        <w:spacing w:after="120" w:line="360" w:lineRule="auto"/>
        <w:widowControl/>
        <w:rPr>
          <w:rFonts w:hint="eastAsia" w:ascii="宋体" w:hAnsi="宋体"/>
          <w:b/>
          <w:sz w:val="36"/>
          <w:szCs w:val="44"/>
          <w:lang w:val="zh-CN"/>
        </w:rPr>
        <w:outlineLvl w:val="0"/>
      </w:pPr>
      <w:r>
        <w:rPr>
          <w:rFonts w:hint="eastAsia" w:ascii="宋体" w:hAnsi="宋体"/>
          <w:b/>
          <w:sz w:val="36"/>
          <w:szCs w:val="44"/>
          <w:lang w:val="zh-CN"/>
        </w:rPr>
        <w:t xml:space="preserve">第二部分</w:t>
      </w:r>
      <w:r>
        <w:rPr>
          <w:rFonts w:ascii="宋体" w:hAnsi="宋体"/>
          <w:b/>
          <w:sz w:val="36"/>
          <w:szCs w:val="44"/>
          <w:lang w:val="zh-CN"/>
        </w:rPr>
        <w:t xml:space="preserve"> </w:t>
      </w:r>
      <w:r>
        <w:rPr>
          <w:rFonts w:hint="eastAsia" w:ascii="宋体" w:hAnsi="宋体"/>
          <w:b/>
          <w:sz w:val="36"/>
          <w:szCs w:val="44"/>
          <w:lang w:val="zh-CN"/>
        </w:rPr>
        <w:t xml:space="preserve">通用合同条件</w:t>
      </w:r>
      <w:r/>
    </w:p>
    <w:p>
      <w:pPr>
        <w:ind w:firstLine="480"/>
        <w:jc w:val="center"/>
        <w:spacing w:after="120" w:line="360" w:lineRule="auto"/>
        <w:widowControl/>
        <w:rPr>
          <w:rFonts w:hint="eastAsia" w:ascii="宋体" w:hAnsi="宋体"/>
          <w:sz w:val="24"/>
        </w:rPr>
      </w:pPr>
      <w:r>
        <w:rPr>
          <w:rFonts w:hint="eastAsia" w:ascii="宋体" w:hAnsi="宋体"/>
          <w:sz w:val="24"/>
          <w:szCs w:val="24"/>
        </w:rPr>
        <w:t xml:space="preserve">（详见</w:t>
      </w:r>
      <w:r>
        <w:rPr>
          <w:rFonts w:hint="eastAsia" w:cs="仿宋_GB2312"/>
          <w:sz w:val="24"/>
          <w:szCs w:val="24"/>
        </w:rPr>
        <w:t xml:space="preserve">GF</w:t>
      </w:r>
      <w:r>
        <w:rPr>
          <w:rFonts w:hint="eastAsia" w:ascii="宋体" w:hAnsi="宋体" w:cs="仿宋_GB2312"/>
          <w:sz w:val="24"/>
          <w:szCs w:val="24"/>
        </w:rPr>
        <w:t xml:space="preserve">-</w:t>
      </w:r>
      <w:r>
        <w:rPr>
          <w:rFonts w:hint="eastAsia" w:cs="仿宋_GB2312"/>
          <w:sz w:val="24"/>
          <w:szCs w:val="24"/>
        </w:rPr>
        <w:t xml:space="preserve">2020</w:t>
      </w:r>
      <w:r>
        <w:rPr>
          <w:rFonts w:hint="eastAsia" w:ascii="宋体" w:hAnsi="宋体" w:cs="仿宋_GB2312"/>
          <w:sz w:val="24"/>
          <w:szCs w:val="24"/>
        </w:rPr>
        <w:t xml:space="preserve">-</w:t>
      </w:r>
      <w:r>
        <w:rPr>
          <w:rFonts w:hint="eastAsia" w:cs="仿宋_GB2312"/>
          <w:sz w:val="24"/>
          <w:szCs w:val="24"/>
        </w:rPr>
        <w:t xml:space="preserve">0216</w:t>
      </w:r>
      <w:r>
        <w:rPr>
          <w:rFonts w:hint="eastAsia" w:ascii="宋体" w:hAnsi="宋体"/>
          <w:sz w:val="24"/>
          <w:szCs w:val="24"/>
        </w:rPr>
        <w:t xml:space="preserve">）</w:t>
      </w:r>
      <w:r>
        <w:rPr>
          <w:rFonts w:ascii="宋体" w:hAnsi="宋体"/>
          <w:sz w:val="24"/>
        </w:rPr>
        <w:br w:type="page" w:clear="all"/>
      </w:r>
      <w:r/>
    </w:p>
    <w:p>
      <w:pPr>
        <w:ind w:firstLine="723"/>
        <w:jc w:val="center"/>
        <w:spacing w:after="120" w:line="360" w:lineRule="auto"/>
        <w:widowControl/>
        <w:rPr>
          <w:rFonts w:hint="eastAsia" w:ascii="宋体" w:hAnsi="宋体"/>
          <w:b/>
          <w:sz w:val="44"/>
          <w:szCs w:val="52"/>
          <w:lang w:val="zh-CN"/>
        </w:rPr>
        <w:outlineLvl w:val="0"/>
      </w:pPr>
      <w:r>
        <w:rPr>
          <w:rFonts w:hint="eastAsia" w:ascii="宋体" w:hAnsi="宋体"/>
          <w:b/>
          <w:sz w:val="36"/>
          <w:szCs w:val="44"/>
          <w:lang w:val="zh-CN"/>
        </w:rPr>
        <w:t xml:space="preserve">第三部分</w:t>
      </w:r>
      <w:r>
        <w:rPr>
          <w:rFonts w:ascii="宋体" w:hAnsi="宋体"/>
          <w:b/>
          <w:sz w:val="36"/>
          <w:szCs w:val="44"/>
          <w:lang w:val="zh-CN"/>
        </w:rPr>
        <w:t xml:space="preserve"> </w:t>
      </w:r>
      <w:r>
        <w:rPr>
          <w:rFonts w:hint="eastAsia" w:ascii="宋体" w:hAnsi="宋体"/>
          <w:b/>
          <w:sz w:val="36"/>
          <w:szCs w:val="44"/>
          <w:lang w:val="zh-CN"/>
        </w:rPr>
        <w:t xml:space="preserve">专用合同条件</w:t>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第1条 一般约定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 词语定义和解释</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1.1.1 合同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1.1.1.10 其他合同文件：</w:t>
      </w:r>
      <w:r>
        <w:rPr>
          <w:rFonts w:hint="eastAsia" w:ascii="宋体" w:hAnsi="宋体" w:cs="宋体"/>
          <w:szCs w:val="21"/>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 工程和设备</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1.1.3.5 单位/区段工程的范围：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1.1.3.9 作为施工场所组成部分的其他场所包括：</w:t>
      </w:r>
      <w:r>
        <w:rPr>
          <w:rFonts w:hint="eastAsia" w:ascii="宋体" w:hAnsi="宋体" w:cs="宋体"/>
          <w:szCs w:val="21"/>
          <w:u w:val="single"/>
        </w:rPr>
        <w:t xml:space="preserve">业主、跟踪审计等非施工方办公、生活区域等。</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1.1.3.10 永久占地包括：</w:t>
      </w:r>
      <w:r>
        <w:rPr>
          <w:rFonts w:hint="eastAsia" w:ascii="宋体" w:hAnsi="宋体" w:cs="宋体"/>
          <w:szCs w:val="21"/>
          <w:u w:val="single"/>
        </w:rPr>
        <w:t xml:space="preserve">工程规划红线范围内的土地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1.1.3.11 临时占地包括：</w:t>
      </w:r>
      <w:r>
        <w:rPr>
          <w:rFonts w:hint="eastAsia" w:ascii="宋体" w:hAnsi="宋体" w:cs="宋体"/>
          <w:szCs w:val="21"/>
          <w:u w:val="single"/>
        </w:rPr>
        <w:t xml:space="preserve">临时用地、仓储用地、临时道路用地等为实施工程需要临时占用的土地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1.2 语言文字</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本合同除使用汉语外，还使用</w:t>
      </w:r>
      <w:r>
        <w:rPr>
          <w:rFonts w:hint="eastAsia" w:ascii="宋体" w:hAnsi="宋体" w:cs="宋体"/>
          <w:szCs w:val="21"/>
          <w:u w:val="single"/>
        </w:rPr>
        <w:t xml:space="preserve">  / </w:t>
      </w:r>
      <w:r>
        <w:rPr>
          <w:rFonts w:hint="eastAsia" w:ascii="宋体" w:hAnsi="宋体" w:cs="宋体"/>
          <w:szCs w:val="21"/>
        </w:rPr>
        <w:t xml:space="preserve">语言。</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 法律</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 标准和规范</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1.4.1 适用于本合同的标准、规范（名称）包括：</w:t>
      </w:r>
      <w:r>
        <w:rPr>
          <w:rFonts w:hint="eastAsia" w:ascii="宋体" w:hAnsi="宋体" w:cs="宋体"/>
          <w:szCs w:val="21"/>
          <w:u w:val="single"/>
        </w:rPr>
        <w:t xml:space="preserve">《中华人民共和国国民法典》、《中华人民共和国建筑法》、《建设工程质量管理条例》、《工程建设标准强制性条文》、国家现行的施工、验收规范及扬州现行质量、安全生产管理条例等。</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1.4.2 发包人提供的国外标准、规范的名称：</w:t>
      </w:r>
      <w:r>
        <w:rPr>
          <w:rFonts w:hint="eastAsia" w:ascii="宋体" w:hAnsi="宋体" w:cs="宋体"/>
          <w:szCs w:val="21"/>
          <w:u w:val="single"/>
        </w:rPr>
        <w:t xml:space="preserve"> / </w:t>
      </w:r>
      <w:r>
        <w:rPr>
          <w:rFonts w:hint="eastAsia" w:ascii="宋体" w:hAnsi="宋体" w:cs="宋体"/>
          <w:szCs w:val="21"/>
        </w:rPr>
        <w:t xml:space="preserve">；发包人提供的国外标准、规范的份数：</w:t>
      </w:r>
      <w:r>
        <w:rPr>
          <w:rFonts w:hint="eastAsia" w:ascii="宋体" w:hAnsi="宋体" w:cs="宋体"/>
          <w:szCs w:val="21"/>
          <w:u w:val="single"/>
        </w:rPr>
        <w:t xml:space="preserve">  / </w:t>
      </w:r>
      <w:r>
        <w:rPr>
          <w:rFonts w:hint="eastAsia" w:ascii="宋体" w:hAnsi="宋体" w:cs="宋体"/>
          <w:szCs w:val="21"/>
        </w:rPr>
        <w:t xml:space="preserve">；发包人提供的国外标准、规范的时间：</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1.4.3 没有成文规范、标准规定的约定：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1.4.4 发包人对于工程的技术标准、功能要求：</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 合同文件的优先顺序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合同文件组成及优先顺序为：（1）合同协议书（关于工程合同、变更等书面协议或文件）；（2）中标通知书；（3）招标文件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 文件的提供和照管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1.6.1 发包人文件的提供</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发包人文件的提供期限、名称、数量和形式：</w:t>
      </w:r>
      <w:r>
        <w:rPr>
          <w:rFonts w:hint="eastAsia" w:ascii="宋体" w:hAnsi="宋体" w:cs="宋体"/>
          <w:szCs w:val="21"/>
          <w:u w:val="single"/>
        </w:rPr>
        <w:t xml:space="preserve">执行通用条款；</w:t>
      </w:r>
      <w:r>
        <w:rPr>
          <w:rFonts w:hint="eastAsia" w:ascii="宋体" w:hAnsi="宋体" w:cs="宋体"/>
          <w:szCs w:val="21"/>
        </w:rPr>
        <w:t xml:space="preserve"> </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1.6.2 承包人文件的提供</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承包人文件的内容、提供期限、名称、数量和形式：</w:t>
      </w:r>
      <w:r>
        <w:rPr>
          <w:rFonts w:hint="eastAsia" w:ascii="宋体" w:hAnsi="宋体" w:cs="宋体"/>
          <w:szCs w:val="21"/>
          <w:u w:val="single"/>
        </w:rPr>
        <w:t xml:space="preserve">设计阶段：设计说明文件、设计图纸目录说明、设计施工图纸、以及各类设计图纸电子文件、主要技术经济指标电子表格、概预算文件等，份数及形式按照相关规定及发包人要求 ；</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施工阶段：项目管理部成员表、已标价的工程量清单、施工组织设计（施工管理、质量管理、安全管理、文明施工组织网络）、安全专项施工方案、工程进度计划、已完成工程量月报表、竣工图及相关竣工资料、竣工结算等，份数及形式按照相关规定及发包人要求。 </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1.6.4 文件的照管</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关于现场文件准备的约定：</w:t>
      </w:r>
      <w:r>
        <w:rPr>
          <w:rFonts w:hint="eastAsia" w:ascii="宋体" w:hAnsi="宋体" w:cs="宋体"/>
          <w:szCs w:val="21"/>
          <w:u w:val="single"/>
        </w:rPr>
        <w:t xml:space="preserve">1 套现场图纸、相关图集、标准及执行文件。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1.7 联络</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1.7.2 发包人指定的送达方式（包括电子传输方式）：</w:t>
      </w:r>
      <w:r>
        <w:rPr>
          <w:rFonts w:hint="eastAsia" w:ascii="宋体" w:hAnsi="宋体" w:cs="宋体"/>
          <w:szCs w:val="21"/>
          <w:u w:val="single"/>
        </w:rPr>
        <w:t xml:space="preserve">  采用书面形式当面送达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发包人的送达地址：</w:t>
      </w:r>
      <w:r>
        <w:rPr>
          <w:rFonts w:hint="eastAsia" w:ascii="宋体" w:hAnsi="宋体" w:cs="宋体"/>
          <w:szCs w:val="21"/>
          <w:u w:val="single"/>
        </w:rPr>
        <w:t xml:space="preserve">    工地现场办公室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承包人指定的送达方式（包括电子传输方式）： </w:t>
      </w:r>
      <w:r>
        <w:rPr>
          <w:rFonts w:hint="eastAsia" w:ascii="宋体" w:hAnsi="宋体" w:cs="宋体"/>
          <w:szCs w:val="21"/>
          <w:u w:val="single"/>
        </w:rPr>
        <w:t xml:space="preserve">  采用书面形式当面送达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承包人的送达地址：</w:t>
      </w:r>
      <w:r>
        <w:rPr>
          <w:rFonts w:hint="eastAsia" w:ascii="宋体" w:hAnsi="宋体" w:cs="宋体"/>
          <w:szCs w:val="21"/>
          <w:u w:val="single"/>
        </w:rPr>
        <w:t xml:space="preserve">    工地现场办公室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1.10 知识产权</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1.10.1 由发包人（或以发包人名义）编制的《发包人要求》和其他文件的著作权归属：</w:t>
      </w:r>
      <w:r>
        <w:rPr>
          <w:rFonts w:hint="eastAsia" w:ascii="宋体" w:hAnsi="宋体" w:cs="宋体"/>
          <w:szCs w:val="21"/>
          <w:u w:val="single"/>
        </w:rPr>
        <w:t xml:space="preserve">归属发包人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1.10.2 由承包人（或以承包人名义）为实施工程所编制的文件、承包人完成的设计工作成果和建造完成的建筑物的知识产权归属：</w:t>
      </w:r>
      <w:r>
        <w:rPr>
          <w:rFonts w:hint="eastAsia" w:ascii="宋体" w:hAnsi="宋体" w:cs="宋体"/>
          <w:szCs w:val="21"/>
          <w:u w:val="single"/>
        </w:rPr>
        <w:t xml:space="preserve"> 归属承包人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1.10.4 承包人在投标文件中采用的专利、专有技术、技术秘密的使用费的承担方式</w:t>
      </w:r>
      <w:r>
        <w:rPr>
          <w:rFonts w:hint="eastAsia" w:ascii="宋体" w:hAnsi="宋体" w:cs="宋体"/>
          <w:szCs w:val="21"/>
          <w:u w:val="single"/>
        </w:rPr>
        <w:t xml:space="preserve">已包含在投标报价内，发包人不再另行支付费用</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1.11 保密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双方订立的商业保密协议（名称）：</w:t>
      </w:r>
      <w:r>
        <w:rPr>
          <w:rFonts w:hint="eastAsia" w:ascii="宋体" w:hAnsi="宋体" w:cs="宋体"/>
          <w:szCs w:val="21"/>
          <w:u w:val="single"/>
        </w:rPr>
        <w:t xml:space="preserve">       /       </w:t>
      </w:r>
      <w:r>
        <w:rPr>
          <w:rFonts w:hint="eastAsia" w:ascii="宋体" w:hAnsi="宋体" w:cs="宋体"/>
          <w:szCs w:val="21"/>
        </w:rPr>
        <w:t xml:space="preserve">，作为本合同附件。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双方订立的技术保密协议（名称）：</w:t>
      </w:r>
      <w:r>
        <w:rPr>
          <w:rFonts w:hint="eastAsia" w:ascii="宋体" w:hAnsi="宋体" w:cs="宋体"/>
          <w:szCs w:val="21"/>
          <w:u w:val="single"/>
        </w:rPr>
        <w:t xml:space="preserve">      /       </w:t>
      </w:r>
      <w:r>
        <w:rPr>
          <w:rFonts w:hint="eastAsia" w:ascii="宋体" w:hAnsi="宋体" w:cs="宋体"/>
          <w:szCs w:val="21"/>
        </w:rPr>
        <w:t xml:space="preserve">，作为本合同附件。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 责任限制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承包人对发包人赔偿责任的最高限额为</w:t>
      </w:r>
      <w:r>
        <w:rPr>
          <w:rFonts w:hint="eastAsia" w:ascii="宋体" w:hAnsi="宋体" w:cs="宋体"/>
          <w:szCs w:val="21"/>
          <w:u w:val="single"/>
        </w:rPr>
        <w:t xml:space="preserve">不超过签约合同价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1.14 建筑信息模型技术的应用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关于建筑信息模型技术的开发、使用、存储、传输、交付及费用约定如下：</w:t>
      </w:r>
      <w:r>
        <w:rPr>
          <w:rFonts w:hint="eastAsia" w:ascii="宋体" w:hAnsi="宋体" w:cs="宋体"/>
          <w:szCs w:val="21"/>
          <w:u w:val="single"/>
        </w:rPr>
        <w:t xml:space="preserve">   按通用条款执行    </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第2条 发包人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2.2 提供施工现场和工作条件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2.2.1 提供施工现场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关于发包人提供施工现场的范围和期限：</w:t>
      </w:r>
      <w:r>
        <w:rPr>
          <w:rFonts w:hint="eastAsia" w:ascii="宋体" w:hAnsi="宋体" w:cs="宋体"/>
          <w:szCs w:val="21"/>
          <w:u w:val="single"/>
        </w:rPr>
        <w:t xml:space="preserve">开工前7天移交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2.2.2 提供工作条件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关于发包人应负责提供的工作条件包括：</w:t>
      </w:r>
      <w:r>
        <w:rPr>
          <w:rFonts w:hint="eastAsia" w:ascii="宋体" w:hAnsi="宋体" w:cs="宋体"/>
          <w:szCs w:val="21"/>
          <w:u w:val="single"/>
        </w:rPr>
        <w:t xml:space="preserve">按现状交付</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2.3 提供基础资料</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关于发包人应提供的基础资料的范围和期限：</w:t>
      </w:r>
      <w:r>
        <w:rPr>
          <w:rFonts w:hint="eastAsia" w:ascii="宋体" w:hAnsi="宋体" w:cs="宋体"/>
          <w:szCs w:val="21"/>
          <w:u w:val="single"/>
        </w:rPr>
        <w:t xml:space="preserve"> 开工前7天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2.5 支付合同价款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2.5.2 发包人提供资金来源证明及资金安排的期限要求：</w:t>
      </w:r>
      <w:r>
        <w:rPr>
          <w:rFonts w:hint="eastAsia" w:ascii="宋体" w:hAnsi="宋体" w:cs="宋体"/>
          <w:szCs w:val="21"/>
          <w:u w:val="single"/>
        </w:rPr>
        <w:t xml:space="preserve">     不提供</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2.5.3 发包人提供支付担保的形式、期限、金额（或比例）：</w:t>
      </w:r>
      <w:r>
        <w:rPr>
          <w:rFonts w:hint="eastAsia" w:ascii="宋体" w:hAnsi="宋体" w:cs="宋体"/>
          <w:szCs w:val="21"/>
          <w:u w:val="single"/>
        </w:rPr>
        <w:t xml:space="preserve">不提供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2.7 其他义务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发包人应履行的其他义务：</w:t>
      </w:r>
      <w:r>
        <w:rPr>
          <w:rFonts w:hint="eastAsia" w:ascii="宋体" w:hAnsi="宋体" w:cs="宋体"/>
          <w:szCs w:val="21"/>
          <w:u w:val="single"/>
        </w:rPr>
        <w:t xml:space="preserve">   /  </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szCs w:val="21"/>
        </w:rPr>
        <w:outlineLvl w:val="1"/>
      </w:pPr>
      <w:r>
        <w:rPr>
          <w:rFonts w:hint="eastAsia" w:ascii="宋体" w:hAnsi="宋体" w:cs="宋体"/>
          <w:szCs w:val="21"/>
        </w:rPr>
      </w:r>
      <w:r/>
    </w:p>
    <w:p>
      <w:pPr>
        <w:numPr>
          <w:ilvl w:val="1"/>
          <w:numId w:val="0"/>
        </w:numPr>
        <w:jc w:val="center"/>
        <w:spacing w:after="120" w:line="360" w:lineRule="auto"/>
        <w:tabs>
          <w:tab w:val="left" w:pos="993" w:leader="none"/>
        </w:tabs>
        <w:rPr>
          <w:rFonts w:hint="eastAsia" w:ascii="宋体" w:hAnsi="宋体" w:cs="宋体"/>
          <w:bCs/>
          <w:szCs w:val="21"/>
        </w:rPr>
        <w:outlineLvl w:val="1"/>
      </w:pPr>
      <w:r>
        <w:rPr>
          <w:rFonts w:hint="eastAsia" w:ascii="宋体" w:hAnsi="宋体" w:cs="宋体"/>
          <w:bCs/>
          <w:szCs w:val="21"/>
        </w:rPr>
      </w:r>
      <w:r/>
    </w:p>
    <w:p>
      <w:pPr>
        <w:numPr>
          <w:ilvl w:val="1"/>
          <w:numId w:val="0"/>
        </w:numPr>
        <w:jc w:val="center"/>
        <w:spacing w:after="120" w:line="360" w:lineRule="auto"/>
        <w:tabs>
          <w:tab w:val="left" w:pos="993" w:leader="none"/>
        </w:tabs>
        <w:rPr>
          <w:rFonts w:hint="eastAsia" w:ascii="宋体" w:hAnsi="宋体" w:cs="宋体"/>
          <w:bCs/>
          <w:szCs w:val="21"/>
        </w:rPr>
        <w:outlineLvl w:val="1"/>
      </w:pPr>
      <w:r>
        <w:rPr>
          <w:rFonts w:hint="eastAsia" w:ascii="宋体" w:hAnsi="宋体" w:cs="宋体"/>
          <w:bCs/>
          <w:szCs w:val="21"/>
        </w:rPr>
      </w:r>
      <w:r/>
    </w:p>
    <w:p>
      <w:pPr>
        <w:numPr>
          <w:ilvl w:val="1"/>
          <w:numId w:val="0"/>
        </w:numPr>
        <w:jc w:val="center"/>
        <w:spacing w:after="120" w:line="360" w:lineRule="auto"/>
        <w:tabs>
          <w:tab w:val="left" w:pos="993" w:leader="none"/>
        </w:tabs>
        <w:rPr>
          <w:rFonts w:hint="eastAsia" w:ascii="宋体" w:hAnsi="宋体" w:cs="宋体"/>
          <w:bCs/>
          <w:szCs w:val="21"/>
        </w:rPr>
        <w:outlineLvl w:val="1"/>
      </w:pPr>
      <w:r>
        <w:rPr>
          <w:rFonts w:hint="eastAsia" w:ascii="宋体" w:hAnsi="宋体" w:cs="宋体"/>
          <w:bCs/>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第3条 发包人的管理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3.1 发包人代表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发包人代表的姓名：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发包人代表的身份证号：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发包人代表的职务：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发包人代表的联系电话：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发包人代表的电子邮箱：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发包人代表的通信地址：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发包人代表的职责：</w:t>
      </w:r>
      <w:r>
        <w:rPr>
          <w:rFonts w:hint="eastAsia" w:ascii="宋体" w:hAnsi="宋体" w:cs="宋体"/>
          <w:szCs w:val="21"/>
          <w:u w:val="single"/>
        </w:rPr>
        <w:t xml:space="preserve">  监督项目负责人、施工人员及设计人员执行合同情况以及设计进度管理、合同管理、信息管理和协调工作等。签发有关工程指令和有关投资签证，协调、处理本工程项目设计及施工过程中的相关事宜。 </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3.2 发包人人员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发包人人员姓名：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发包人人员职务：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发包人人员职责：</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3.3 工程师</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3.3.1 工程师名称：</w:t>
      </w:r>
      <w:r>
        <w:rPr>
          <w:rFonts w:hint="eastAsia" w:ascii="宋体" w:hAnsi="宋体" w:cs="宋体"/>
          <w:szCs w:val="21"/>
          <w:u w:val="single"/>
        </w:rPr>
        <w:t xml:space="preserve">                          </w:t>
      </w:r>
      <w:r>
        <w:rPr>
          <w:rFonts w:hint="eastAsia" w:ascii="宋体" w:hAnsi="宋体" w:cs="宋体"/>
          <w:szCs w:val="21"/>
        </w:rPr>
        <w:t xml:space="preserve">；工程师监督管理范围、内容：</w:t>
      </w:r>
      <w:r>
        <w:rPr>
          <w:rFonts w:hint="eastAsia" w:ascii="宋体" w:hAnsi="宋体" w:cs="宋体"/>
          <w:szCs w:val="21"/>
          <w:u w:val="single"/>
        </w:rPr>
        <w:t xml:space="preserve">代表发包人行使工程质量、进度、投资、安全控制、合同管理、信息管理和协调工作；资金拨付的建议权和否定权</w:t>
      </w:r>
      <w:r>
        <w:rPr>
          <w:rFonts w:hint="eastAsia" w:ascii="宋体" w:hAnsi="宋体" w:cs="宋体"/>
          <w:szCs w:val="21"/>
        </w:rPr>
        <w:t xml:space="preserve">；工程师权限：</w:t>
      </w:r>
      <w:r>
        <w:rPr>
          <w:rFonts w:hint="eastAsia" w:ascii="宋体" w:hAnsi="宋体" w:cs="宋体"/>
          <w:szCs w:val="21"/>
          <w:u w:val="single"/>
        </w:rPr>
        <w:t xml:space="preserve">需要取得发包人批准才能行使的职权：工程变更、经济签证、工期延误、暂定价材料验收批准等。</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3.6 商定或确定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3.6.2 关于商定时间限制的具体约定：</w:t>
      </w:r>
      <w:r>
        <w:rPr>
          <w:rFonts w:hint="eastAsia" w:ascii="宋体" w:hAnsi="宋体" w:cs="宋体"/>
          <w:szCs w:val="21"/>
          <w:u w:val="single"/>
        </w:rPr>
        <w:t xml:space="preserve">  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3.6.3 关于商定或确定效力的具体约定：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关于对工程师的确定提出异议的具体约定：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3.7 会议</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3.7.1 关于召开会议的具体约定：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3.7.2 关于保存和提供会议纪要的具体约定：</w:t>
      </w:r>
      <w:r>
        <w:rPr>
          <w:rFonts w:hint="eastAsia" w:ascii="宋体" w:hAnsi="宋体" w:cs="宋体"/>
          <w:szCs w:val="21"/>
          <w:u w:val="single"/>
        </w:rPr>
        <w:t xml:space="preserve">执行通用条款  </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第4条 承包人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4.1 承包人的一般义务</w:t>
      </w:r>
      <w:r/>
    </w:p>
    <w:p>
      <w:pPr>
        <w:ind w:firstLine="315"/>
        <w:spacing w:line="360" w:lineRule="auto"/>
        <w:rPr>
          <w:rFonts w:hint="eastAsia" w:ascii="宋体" w:hAnsi="宋体" w:cs="宋体"/>
          <w:szCs w:val="21"/>
          <w:u w:val="single"/>
        </w:rPr>
      </w:pPr>
      <w:r>
        <w:rPr>
          <w:rFonts w:hint="eastAsia" w:ascii="宋体" w:hAnsi="宋体" w:cs="宋体"/>
          <w:szCs w:val="21"/>
        </w:rPr>
        <w:t xml:space="preserve">承包人应履行的其他义务：</w:t>
      </w:r>
      <w:r>
        <w:rPr>
          <w:rFonts w:hint="eastAsia" w:ascii="宋体" w:hAnsi="宋体" w:cs="宋体"/>
          <w:szCs w:val="21"/>
          <w:u w:val="single"/>
        </w:rPr>
        <w:t xml:space="preserve">1）投标前承包人应充分踏勘现场，报价中应包括承包人所需用的施工单位水、电等的一切配合费用，发包人不再因此发生任何费用；2）承包人承担现场的安全、保卫、照明等责任和费用；在开工前必须对施工现场进行封闭并按实际现场需要，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w:t>
      </w:r>
      <w:r>
        <w:rPr>
          <w:rFonts w:hint="eastAsia" w:ascii="宋体" w:hAnsi="宋体" w:cs="宋体"/>
          <w:szCs w:val="21"/>
          <w:u w:val="single"/>
        </w:rPr>
        <w:t xml:space="preserve">施工，发包方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必须按照国家有关法律法规及部门规定（如文物保护法）自行负责承担施工场地周围地下管线和邻近建筑物、构筑物（含文物保护建筑）、古树名木的保护要求，并应在发现上述障碍物的 24 小时内通知发包人；6）施工过程中，要求现场工完料清，承包人应及时清除现场的所有不需要的障碍物，并应根据发包人要</w:t>
      </w:r>
      <w:r>
        <w:rPr>
          <w:rFonts w:hint="eastAsia" w:ascii="宋体" w:hAnsi="宋体" w:cs="宋体"/>
          <w:szCs w:val="21"/>
          <w:u w:val="single"/>
        </w:rPr>
        <w:t xml:space="preserve">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 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7）本工程所用水、电由承包人统一挂表管理，水电费用按实结算，均由承包人承担并及时缴纳给供电</w:t>
      </w:r>
      <w:r>
        <w:rPr>
          <w:rFonts w:hint="eastAsia" w:ascii="宋体" w:hAnsi="宋体" w:cs="宋体"/>
          <w:szCs w:val="21"/>
          <w:u w:val="single"/>
        </w:rPr>
        <w:t xml:space="preserve">公司和自来水公司或缴纳给总包单位；8）承包人须积极配合发包人协调解决外部矛盾，不得以外部矛盾作为工期不能完成的理由；9）承包人负责按发包方要求做好迎接各类现场检查的配合工作，相关费用在投标中综合考虑；10）承包人每天须安排专职保洁人员及洒水车、雾炮等降尘设备对进出已建市政道路和施工便道、施工现场进行清扫、降尘、保洁，同时采用小网眼防尘网做好现场裸露土方的覆盖，产生的相关费用综合考虑入投标报价中，承包人须在发包人的统筹安排下，积极配合整个项目的流水穿插作业，同时应配合和参与工程的验收和移交，根据发包人要求，在</w:t>
      </w:r>
      <w:r>
        <w:rPr>
          <w:rFonts w:hint="eastAsia" w:ascii="宋体" w:hAnsi="宋体" w:cs="宋体"/>
          <w:szCs w:val="21"/>
          <w:u w:val="single"/>
        </w:rPr>
        <w:t xml:space="preserve">指定的时间内让出影响后续工程的施工工作空间，其相关配合费用在投标中综合考虑。（11）防止传染病传播：承包人须遵循当地卫生保健部门的要求，采取适当的措施以确保其工作人员和劳务人员的安全。承包人须保证在施工的全过程中于工地、宿舍和工棚内设置医疗人员、急救设施、病房、治疗室及救护车设施等，并为预防传染病及一切必要的福利和卫生要求做出必要的安排。当出现任何具有传染性的疾病时，承包人须遵守并执行政府或当地医疗卫生当局为处理和克服上述传染病而制定的任何规章、规定和要求。一切所需的费用由承包人承担，并已包括在合同价款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4.2 履约担保</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lang w:val="en-US" w:eastAsia="zh-CN"/>
        </w:rPr>
        <w:t xml:space="preserve">否</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履约担保的方式、金额及期限:</w:t>
      </w:r>
      <w:r>
        <w:rPr>
          <w:rFonts w:hint="eastAsia" w:ascii="宋体" w:hAnsi="宋体" w:cs="宋体"/>
          <w:szCs w:val="21"/>
          <w:u w:val="single"/>
          <w:lang w:val="en-US" w:eastAsia="zh-CN"/>
        </w:rPr>
        <w:t xml:space="preserve">/</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4.3 工程总承包项目经理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4.3.1 工程总承包项目经理姓名：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执业资格或职称类型：</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执业资格证或职称证号码：</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承包人未提交劳动合同，以及没有为工程总承包项目经理缴纳社会保险证明的违约责任：</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4.3.2 工程总承包项目经理每月在现场的时间要求：</w:t>
      </w:r>
      <w:r>
        <w:rPr>
          <w:rFonts w:hint="eastAsia" w:ascii="宋体" w:hAnsi="宋体" w:cs="宋体"/>
          <w:szCs w:val="21"/>
          <w:u w:val="single"/>
        </w:rPr>
        <w:t xml:space="preserve">项目经理每周至少 5天，每天至少8小时在现场组织工作，因特殊原因不得到岗的需事先得到发包人同意。</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工程总承包项目经理未经批准擅自离开施工现场的违约责任：</w:t>
      </w:r>
      <w:r>
        <w:rPr>
          <w:rFonts w:hint="eastAsia" w:ascii="宋体" w:hAnsi="宋体" w:cs="宋体"/>
          <w:szCs w:val="21"/>
          <w:u w:val="single"/>
        </w:rPr>
        <w:t xml:space="preserve">该工程施工过程中项目经理不得更换，项目经理每周至少 5 天，每天至少 8 小时在现场组织施工，并接受发包人的现场考勤制度，有事离开须经发包人同意，若未经发包人认可，不在工地现场，发包人有权处以罚款 2000 元/天，连续 5 天或一个月内累计 10 天不在现场，发包人有权终止合同，并依法追究承包人造成的损失，同时报相应的建设主管部门处理。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4.3.3 承包人对工程总承包项目经理的授权范围: </w:t>
      </w:r>
      <w:r>
        <w:rPr>
          <w:rFonts w:hint="eastAsia" w:ascii="宋体" w:hAnsi="宋体" w:cs="宋体"/>
          <w:szCs w:val="21"/>
          <w:u w:val="single"/>
        </w:rPr>
        <w:t xml:space="preserve">全面负责项目设计、采购 、施工的质量控制、进度控制、现场安全生产、文明施工管理、造价及合同管理、信息管理和施工现场的组织协调，以及执行法律法规规章，建设工程施工合同和施工规范等文件规定的承包人应做的工作</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4.3.4 承包人擅自更换工程总承包项目经理的违约责任：</w:t>
      </w:r>
      <w:r>
        <w:rPr>
          <w:rFonts w:hint="eastAsia" w:ascii="宋体" w:hAnsi="宋体" w:cs="宋体"/>
          <w:szCs w:val="21"/>
          <w:u w:val="single"/>
        </w:rPr>
        <w:t xml:space="preserve">因擅自更换项目经理或项目经理兼职其它项目经理的，每天向发包人支付违约金 5000 元。且发包人有权解除合同，并依法追究承包人造成的损失，同时报相应的建设主管部门处理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4.3.5 承包人无正当理由拒绝更换工程总承包项目经理的违约责任: </w:t>
      </w:r>
      <w:r>
        <w:rPr>
          <w:rFonts w:hint="eastAsia" w:ascii="宋体" w:hAnsi="宋体" w:cs="宋体"/>
          <w:szCs w:val="21"/>
          <w:u w:val="single"/>
        </w:rPr>
        <w:t xml:space="preserve">发包人及工程师有权要求承包人立即从工程中撤换在发包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4.4 承包人人员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4.4.1 人员安排</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承包人提交项目管理机构及施工现场人员安排的报告的期限：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承包人提交关键人员信息及注册执业资格等证明其具备担任关键人员能力的相关文件的期限：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4.4.2 关键人员更换</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承包人擅自更换关键人员的违约责任：</w:t>
      </w:r>
      <w:r>
        <w:rPr>
          <w:rFonts w:hint="eastAsia" w:ascii="宋体" w:hAnsi="宋体" w:cs="宋体"/>
          <w:szCs w:val="21"/>
          <w:u w:val="single"/>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承包人无正当理由拒绝撤换关键人员的违约责任：</w:t>
      </w:r>
      <w:r>
        <w:rPr>
          <w:rFonts w:hint="eastAsia" w:ascii="宋体" w:hAnsi="宋体" w:cs="宋体"/>
          <w:szCs w:val="21"/>
          <w:u w:val="single"/>
        </w:rPr>
        <w:t xml:space="preserve">发包人及工程师有权要求承包人立即从工程中撤换在发包人认为行为不轨或在履行其职责时不能胜任、玩忽职守的人员及发包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 5000 元；必要时，发包人有权解除合同，并依法追究承包人造成的损失，同时报相应的建设主管部门处理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4.4.3 现场管理关键人员在岗要求</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承包人现场管理关键人员离开施工现场的批准要求：</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承包人现场管理关键人员擅自离开施工现场的违约责任：</w:t>
      </w:r>
      <w:r>
        <w:rPr>
          <w:rFonts w:hint="eastAsia" w:ascii="宋体" w:hAnsi="宋体" w:cs="宋体"/>
          <w:szCs w:val="21"/>
          <w:u w:val="single"/>
        </w:rPr>
        <w:t xml:space="preserve">承包人委派的技术负责人、施工员、安全员和质检员等现场工程管理人员，应符合相关规定，工程全体管理人员应全身心投入本工程工作。未经发包人批准，严禁脱岗或离岗，如有发生，每次罚款 2000 元/次，连续 5 天或一个月累计 10 天不在现场，发包人有权要求更换人员，必要时可解除合同，承包人承担所有责任</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4.5 分包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4.5.1 一般约定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4.5.2 分包的确定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允许分包的工程包括：</w:t>
      </w:r>
      <w:r>
        <w:rPr>
          <w:rFonts w:hint="eastAsia" w:ascii="宋体" w:hAnsi="宋体" w:cs="宋体"/>
          <w:szCs w:val="21"/>
          <w:u w:val="single"/>
        </w:rPr>
        <w:t xml:space="preserve">按通用条款执行。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本工程渣土外运必须发包给具备《渣土运输车辆许可证》、《渣土运输车辆交通安全证》和《渣土运输车辆通行证》的渣土运输企业作业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4.5.5 分包合同价款支付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按通用条款执行。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4.6 联合体</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4.6.2 联合体各成员的分工、费用收取、发票开具等事项：</w:t>
      </w:r>
      <w:r>
        <w:rPr>
          <w:rFonts w:hint="eastAsia" w:ascii="宋体" w:hAnsi="宋体" w:cs="宋体"/>
          <w:szCs w:val="21"/>
          <w:u w:val="single"/>
        </w:rPr>
        <w:t xml:space="preserve">联合体各成员按经发包人确认后的联合体协议进行分工。发票可由联合体各成员单位分别开具，也可以由联合体牵头单位统一开具</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4.7 承包人现场查勘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4.7.1 双方当事人对现场查勘的责任承担的约定：</w:t>
      </w:r>
      <w:r>
        <w:rPr>
          <w:rFonts w:hint="eastAsia" w:ascii="宋体" w:hAnsi="宋体" w:cs="宋体"/>
          <w:szCs w:val="21"/>
          <w:u w:val="single"/>
        </w:rPr>
        <w:t xml:space="preserve">                    按通用条款执行。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4.8 不可预见的困难</w:t>
      </w:r>
      <w:r/>
    </w:p>
    <w:p>
      <w:pPr>
        <w:ind w:firstLine="420"/>
        <w:spacing w:after="120" w:line="360" w:lineRule="auto"/>
        <w:widowControl/>
        <w:rPr>
          <w:rFonts w:hint="eastAsia" w:ascii="宋体" w:hAnsi="宋体" w:cs="宋体"/>
          <w:bCs/>
          <w:szCs w:val="21"/>
        </w:rPr>
      </w:pPr>
      <w:r>
        <w:rPr>
          <w:rFonts w:hint="eastAsia" w:ascii="宋体" w:hAnsi="宋体" w:cs="宋体"/>
          <w:szCs w:val="21"/>
        </w:rPr>
        <w:t xml:space="preserve">不可预见的困难包括：</w:t>
      </w:r>
      <w:r>
        <w:rPr>
          <w:rFonts w:hint="eastAsia" w:ascii="宋体" w:hAnsi="宋体" w:cs="宋体"/>
          <w:szCs w:val="21"/>
          <w:u w:val="single"/>
        </w:rPr>
        <w:t xml:space="preserve">  按通用条款执行。</w:t>
      </w:r>
      <w:r/>
    </w:p>
    <w:p>
      <w:pPr>
        <w:numPr>
          <w:ilvl w:val="1"/>
          <w:numId w:val="0"/>
        </w:numPr>
        <w:jc w:val="center"/>
        <w:spacing w:after="120" w:line="360" w:lineRule="auto"/>
        <w:tabs>
          <w:tab w:val="left" w:pos="993" w:leader="none"/>
        </w:tabs>
        <w:rPr>
          <w:rFonts w:hint="eastAsia" w:ascii="宋体" w:hAnsi="宋体" w:cs="宋体"/>
          <w:bCs/>
          <w:szCs w:val="21"/>
        </w:rPr>
        <w:outlineLvl w:val="1"/>
      </w:pPr>
      <w:r>
        <w:rPr>
          <w:rFonts w:hint="eastAsia" w:ascii="宋体" w:hAnsi="宋体" w:cs="宋体"/>
          <w:bCs/>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第5条 设计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5.2 承包人文件审查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5.2.1 承包人文件审查的期限：</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5.2.2 审查会议的审查形式和时间安排为：</w:t>
      </w:r>
      <w:r>
        <w:rPr>
          <w:rFonts w:hint="eastAsia" w:ascii="宋体" w:hAnsi="宋体" w:cs="宋体"/>
          <w:szCs w:val="21"/>
          <w:u w:val="single"/>
        </w:rPr>
        <w:t xml:space="preserve">执行通用条款  </w:t>
      </w:r>
      <w:r>
        <w:rPr>
          <w:rFonts w:hint="eastAsia" w:ascii="宋体" w:hAnsi="宋体" w:cs="宋体"/>
          <w:szCs w:val="21"/>
        </w:rPr>
        <w:t xml:space="preserve">，审查会议的相关费用由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5.2.3 关于第三方审查单位的约定：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5.3 培训</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培训的时长为</w:t>
      </w:r>
      <w:r>
        <w:rPr>
          <w:rFonts w:hint="eastAsia" w:ascii="宋体" w:hAnsi="宋体" w:cs="宋体"/>
          <w:szCs w:val="21"/>
          <w:u w:val="single"/>
        </w:rPr>
        <w:t xml:space="preserve">      /       </w:t>
      </w:r>
      <w:r>
        <w:rPr>
          <w:rFonts w:hint="eastAsia" w:ascii="宋体" w:hAnsi="宋体" w:cs="宋体"/>
          <w:szCs w:val="21"/>
        </w:rPr>
        <w:t xml:space="preserve">，承包人应为培训提供的人员、设施和其它必要条件为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5.4 竣工文件</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5.4.1 竣工文件的形式、提供的份数、技术标准以及其它相关要求：1）</w:t>
      </w:r>
      <w:r>
        <w:rPr>
          <w:rFonts w:hint="eastAsia" w:ascii="宋体" w:hAnsi="宋体" w:cs="宋体"/>
          <w:szCs w:val="21"/>
          <w:u w:val="single"/>
        </w:rPr>
        <w:t xml:space="preserve">承包人提交的竣工资料的内容：执行通用条款，提供完整的符合城建档案馆要求的竣工资料及竣工验收告。</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2）承包人需要提交的竣工资料套数：叁套。</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3）承包人提交的竣工资料的费用承担：费用由承包人承担。</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4）承包人提交的竣工资料移交时间：竣工验收后三十日内承包人提供符合城建档案馆要求的竣工图2套,竣工资料三套（原件资料），并确保资料准确。承包人不得以任何理由拒交上述资料，否则每迟一天，每日向发包人支付违约金2000元 ，如因此造成发包人损失的，由承包人承担全部赔偿责任。</w:t>
      </w:r>
      <w:r/>
    </w:p>
    <w:p>
      <w:pPr>
        <w:ind w:firstLine="420"/>
        <w:spacing w:after="120" w:line="360" w:lineRule="auto"/>
        <w:widowControl/>
        <w:rPr>
          <w:rFonts w:hint="eastAsia" w:ascii="宋体" w:hAnsi="宋体" w:cs="宋体"/>
          <w:szCs w:val="21"/>
        </w:rPr>
      </w:pPr>
      <w:r>
        <w:rPr>
          <w:rFonts w:hint="eastAsia" w:ascii="宋体" w:hAnsi="宋体" w:cs="宋体"/>
          <w:szCs w:val="21"/>
          <w:u w:val="single"/>
        </w:rPr>
        <w:t xml:space="preserve">5）承包人提交的竣工资料形式要求：书面。</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5.4.3 关于竣工文件的其他约定：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5.5 操作和维修手册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5.5.3 对最终操作和维修手册的约定：</w:t>
      </w:r>
      <w:r>
        <w:rPr>
          <w:rFonts w:hint="eastAsia" w:ascii="宋体" w:hAnsi="宋体" w:cs="宋体"/>
          <w:szCs w:val="21"/>
          <w:u w:val="single"/>
        </w:rPr>
        <w:t xml:space="preserve">执行通用条款</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Cs/>
          <w:szCs w:val="21"/>
        </w:rPr>
        <w:outlineLvl w:val="1"/>
      </w:pPr>
      <w:r>
        <w:rPr>
          <w:rFonts w:hint="eastAsia" w:ascii="宋体" w:hAnsi="宋体" w:cs="宋体"/>
          <w:bCs/>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第6条 材料、工程设备</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6.1 实施方法</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双方当事人约定的实施方法、设备、设施和材料：</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6.2 材料和工程设备</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6.2.1 发包人提供的材料和工程设备</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发包人提供的材料和工程设备验收后，由</w:t>
      </w:r>
      <w:r>
        <w:rPr>
          <w:rFonts w:hint="eastAsia" w:ascii="宋体" w:hAnsi="宋体" w:cs="宋体"/>
          <w:szCs w:val="21"/>
          <w:u w:val="single"/>
        </w:rPr>
        <w:t xml:space="preserve">  承包人  </w:t>
      </w:r>
      <w:r>
        <w:rPr>
          <w:rFonts w:hint="eastAsia" w:ascii="宋体" w:hAnsi="宋体" w:cs="宋体"/>
          <w:szCs w:val="21"/>
        </w:rPr>
        <w:t xml:space="preserve">负责接收、运输和保管。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6.2.2 承包人提供的材料和工程设备</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材料和工程设备的类别、估算数量：</w:t>
      </w:r>
      <w:r>
        <w:rPr>
          <w:rFonts w:hint="eastAsia" w:ascii="宋体" w:hAnsi="宋体" w:cs="宋体"/>
          <w:szCs w:val="21"/>
          <w:u w:val="single"/>
        </w:rPr>
        <w:t xml:space="preserve">按发包人的要求及数量自行采购工程所需设备、原材料、建筑构配件等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竣工后试验的生产性材料的类别或（和）清单：</w:t>
      </w:r>
      <w:r>
        <w:rPr>
          <w:rFonts w:hint="eastAsia" w:ascii="宋体" w:hAnsi="宋体" w:cs="宋体"/>
          <w:szCs w:val="21"/>
          <w:u w:val="single"/>
        </w:rPr>
        <w:t xml:space="preserve">以施工现场实际需求为准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6.2.3 材料和工程设备的保管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发包人供应的材料和工程设备的保管费用由</w:t>
      </w:r>
      <w:r>
        <w:rPr>
          <w:rFonts w:hint="eastAsia" w:ascii="宋体" w:hAnsi="宋体" w:cs="宋体"/>
          <w:szCs w:val="21"/>
          <w:u w:val="single"/>
        </w:rPr>
        <w:t xml:space="preserve">承包人  </w:t>
      </w:r>
      <w:r>
        <w:rPr>
          <w:rFonts w:hint="eastAsia" w:ascii="宋体" w:hAnsi="宋体" w:cs="宋体"/>
          <w:szCs w:val="21"/>
        </w:rPr>
        <w:t xml:space="preserve">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承包人提交保管、维护方案的时间：</w:t>
      </w:r>
      <w:r>
        <w:rPr>
          <w:rFonts w:hint="eastAsia" w:ascii="宋体" w:hAnsi="宋体" w:cs="宋体"/>
          <w:szCs w:val="21"/>
          <w:u w:val="single"/>
        </w:rPr>
        <w:t xml:space="preserve">  双方另行协商确定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发包人提供的库房、堆场、设施和设备：</w:t>
      </w:r>
      <w:r>
        <w:rPr>
          <w:rFonts w:hint="eastAsia" w:ascii="宋体" w:hAnsi="宋体" w:cs="宋体"/>
          <w:szCs w:val="21"/>
          <w:u w:val="single"/>
        </w:rPr>
        <w:t xml:space="preserve">不提供</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6.3 样品</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6.3.1 样品的报送与封存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需要承包人报送样品的材料或工程设备，样品种类、名称、规格、数量：</w:t>
      </w:r>
      <w:r>
        <w:rPr>
          <w:rFonts w:hint="eastAsia" w:ascii="宋体" w:hAnsi="宋体" w:cs="宋体"/>
          <w:szCs w:val="21"/>
          <w:u w:val="single"/>
        </w:rPr>
        <w:t xml:space="preserve"> 承包人在采购材料、设备前须提供与规格相符的样品一份，样品应在订购制造此样品材料的30日历天前呈报。有关此样品的材料及加工步骤在被发包人工程师核准之前均不允许使用。每份样品都应有标签指示</w:t>
      </w:r>
      <w:r>
        <w:rPr>
          <w:rFonts w:hint="eastAsia" w:ascii="宋体" w:hAnsi="宋体" w:cs="宋体"/>
          <w:szCs w:val="21"/>
          <w:u w:val="single"/>
        </w:rPr>
        <w:t xml:space="preserve">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验收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6.4 质量检查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6.4.1 工程质量要求</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工程质量的特殊标准或要求：</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6.4.2 质量检查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除通用合同条件已列明的质量检查的地点外，发包人有权进行质量检查的其他地点：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6.4.3 隐蔽工程检查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关于隐蔽工程和中间验收的特别约定：</w:t>
      </w:r>
      <w:r>
        <w:rPr>
          <w:rFonts w:hint="eastAsia" w:ascii="宋体" w:hAnsi="宋体" w:cs="宋体"/>
          <w:szCs w:val="21"/>
          <w:u w:val="single"/>
        </w:rPr>
        <w:t xml:space="preserve">除质监站、设计院等其他部门参加验收，承包人需提前 72 小时书面报告以便及时联系和安排外，其余均提前24小时即可</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6.5 由承包人试验和检验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6.5.1 试验设备与试验人员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试验的内容、时间和地点：</w:t>
      </w:r>
      <w:r>
        <w:rPr>
          <w:rFonts w:hint="eastAsia" w:ascii="宋体" w:hAnsi="宋体" w:cs="宋体"/>
          <w:szCs w:val="21"/>
          <w:u w:val="single"/>
        </w:rPr>
        <w:t xml:space="preserve">以施工现场实际需求为准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试验所需要的试验设备、取样装置、试验场所和试验条件：</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试验和检验费用的计价原则：</w:t>
      </w:r>
      <w:r>
        <w:rPr>
          <w:rFonts w:hint="eastAsia" w:ascii="宋体" w:hAnsi="宋体" w:cs="宋体"/>
          <w:szCs w:val="21"/>
          <w:u w:val="single"/>
        </w:rPr>
        <w:t xml:space="preserve"> 由承包人承担 </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
          <w:bCs/>
          <w:szCs w:val="21"/>
        </w:rPr>
        <w:outlineLvl w:val="1"/>
      </w:pPr>
      <w:r>
        <w:rPr>
          <w:rFonts w:hint="eastAsia" w:ascii="宋体" w:hAnsi="宋体" w:cs="宋体"/>
          <w:b/>
          <w:bCs/>
          <w:szCs w:val="21"/>
        </w:rPr>
        <w:t xml:space="preserve">第7条 施工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7.1 交通运输</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7.1.1 出入现场的权利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   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7.1.2 场外交通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关于场外交通的特别约定：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7.1.3 场内交通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关于场内交通的特别约定：</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（1）发包人提供施工用水、用电接口至红线内；</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（2）承包人协助发包人处理施工现场周围地下管线和邻近建筑物、构筑物、古树名木的保护工作；</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3）发包人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 ，如业主对承包人的办公区与生活区需另作他用，承包人无条件拆除，其费用自理。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关于场内交通与场外交通边界的约定：</w:t>
      </w:r>
      <w:r>
        <w:rPr>
          <w:rFonts w:hint="eastAsia" w:ascii="宋体" w:hAnsi="宋体" w:cs="宋体"/>
          <w:szCs w:val="21"/>
          <w:u w:val="single"/>
        </w:rPr>
        <w:t xml:space="preserve">用地红线。</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7.1.4 超大件和超重件的运输</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7.2 施工设备和临时设施</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7.2.1 承包人提供的施工设备和临时设施</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临时设施的费用和临时占地手续和费用承担的特别约定：</w:t>
      </w:r>
      <w:r>
        <w:rPr>
          <w:rFonts w:hint="eastAsia" w:ascii="宋体" w:hAnsi="宋体" w:cs="宋体"/>
          <w:szCs w:val="21"/>
          <w:u w:val="single"/>
        </w:rPr>
        <w:t xml:space="preserve">（1）承包人无偿向发包人提供一间办公室及其配套的办公桌椅，相关费用由承包人承担；</w:t>
      </w:r>
      <w:r/>
    </w:p>
    <w:p>
      <w:pPr>
        <w:spacing w:after="120" w:line="360" w:lineRule="auto"/>
        <w:widowControl/>
        <w:rPr>
          <w:rFonts w:hint="eastAsia" w:ascii="宋体" w:hAnsi="宋体" w:cs="宋体"/>
          <w:szCs w:val="21"/>
          <w:u w:val="single"/>
        </w:rPr>
      </w:pPr>
      <w:r>
        <w:rPr>
          <w:rFonts w:hint="eastAsia" w:ascii="宋体" w:hAnsi="宋体" w:cs="宋体"/>
          <w:szCs w:val="21"/>
          <w:u w:val="single"/>
        </w:rPr>
        <w:t xml:space="preserve">（2）承包人免费提供办公室三间及其配套的办公桌椅，相关费用由承包人承担；</w:t>
      </w:r>
      <w:r/>
    </w:p>
    <w:p>
      <w:pPr>
        <w:spacing w:after="120" w:line="360" w:lineRule="auto"/>
        <w:widowControl/>
        <w:rPr>
          <w:rFonts w:hint="eastAsia" w:ascii="宋体" w:hAnsi="宋体" w:cs="宋体"/>
          <w:szCs w:val="21"/>
          <w:u w:val="single"/>
        </w:rPr>
      </w:pPr>
      <w:r>
        <w:rPr>
          <w:rFonts w:hint="eastAsia" w:ascii="宋体" w:hAnsi="宋体" w:cs="宋体"/>
          <w:szCs w:val="21"/>
          <w:u w:val="single"/>
        </w:rPr>
      </w:r>
      <w:r/>
    </w:p>
    <w:p>
      <w:pPr>
        <w:spacing w:after="120" w:line="360" w:lineRule="auto"/>
        <w:widowControl/>
        <w:rPr>
          <w:rFonts w:hint="eastAsia" w:ascii="宋体" w:hAnsi="宋体" w:cs="宋体"/>
          <w:szCs w:val="21"/>
          <w:u w:val="single"/>
        </w:rPr>
      </w:pPr>
      <w:r>
        <w:rPr>
          <w:rFonts w:hint="eastAsia" w:ascii="宋体" w:hAnsi="宋体" w:cs="宋体"/>
          <w:szCs w:val="21"/>
          <w:u w:val="single"/>
        </w:rPr>
        <w:t xml:space="preserve">（3）承包人在收到发包人指令一周内负责将临时设施拆除、建筑垃圾清理出场，费用自理。如因承包人未能及时将临时设施拆除、建筑垃圾清理出场，影响发包人后续配套设施的实施，每延误一天罚款20000元。负责协助发包人办理开工前等有关业务合法手续。</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（4）承包人必须配合发包人做好办理施工许可证时现场安全文明施工及临时设施的布置。施工主干道、围墙、渣土冲洗设备等由总包单位统一施工，相关费用由各承包人按建筑面积比例分摊。</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（5）严格执行扬州市渣土管理领导小组下发的《扬州市区各区政府（管委会）渣土管理督查考核内容及标准》，严格落实好关于控制扬尘的各项管理规定，采取一切必要措施，保证工地周围道路清洁卫生。</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7.2.2 发包人提供的施工设备和临时设施</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发包人提供的施工设备或临时设施范围：</w:t>
      </w:r>
      <w:r>
        <w:rPr>
          <w:rFonts w:hint="eastAsia" w:ascii="宋体" w:hAnsi="宋体" w:cs="宋体"/>
          <w:szCs w:val="21"/>
          <w:u w:val="single"/>
        </w:rPr>
        <w:t xml:space="preserve"> 不提供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7.3 现场合作</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关于现场合作费用的特别约定：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7.4 测量放线</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7.4.1 关于测量放线的特别约定的技术规范：</w:t>
      </w:r>
      <w:r>
        <w:rPr>
          <w:rFonts w:hint="eastAsia" w:ascii="宋体" w:hAnsi="宋体" w:cs="宋体"/>
          <w:szCs w:val="21"/>
          <w:u w:val="single"/>
        </w:rPr>
        <w:t xml:space="preserve">  /  </w:t>
      </w:r>
      <w:r>
        <w:rPr>
          <w:rFonts w:hint="eastAsia" w:ascii="宋体" w:hAnsi="宋体" w:cs="宋体"/>
          <w:szCs w:val="21"/>
        </w:rPr>
        <w:t xml:space="preserve">。施工控制网资料的告知期限：</w:t>
      </w:r>
      <w:r>
        <w:rPr>
          <w:rFonts w:hint="eastAsia" w:ascii="宋体" w:hAnsi="宋体" w:cs="宋体"/>
          <w:szCs w:val="21"/>
          <w:u w:val="single"/>
        </w:rPr>
        <w:t xml:space="preserve">发包人应于开工日期前 7 天将水准点、座标控制点提交承包人；水准点、座标控制点交验完毕，即由承包人自费负责保护，此后由于破坏或失准带来的重新测量、放点费用及由此造成的其他损失均由承包人负担</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7.5 现场劳动用工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7.5.2 合同当事人对建筑工人工资清偿事宜和违约责任的约定：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7.6 安全文明施工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7.6.1 安全生产要求</w:t>
      </w:r>
      <w:r/>
    </w:p>
    <w:p>
      <w:pPr>
        <w:ind w:left="124" w:firstLine="420"/>
        <w:spacing w:after="120" w:line="360" w:lineRule="auto"/>
        <w:widowControl/>
        <w:rPr>
          <w:rFonts w:hint="eastAsia" w:ascii="宋体" w:hAnsi="宋体" w:cs="宋体"/>
          <w:szCs w:val="21"/>
        </w:rPr>
      </w:pPr>
      <w:r>
        <w:rPr>
          <w:rFonts w:hint="eastAsia" w:ascii="宋体" w:hAnsi="宋体" w:cs="宋体"/>
          <w:szCs w:val="21"/>
        </w:rPr>
        <w:t xml:space="preserve">合同当事人对安全施工的要求：</w:t>
      </w:r>
      <w:r>
        <w:rPr>
          <w:rFonts w:hint="eastAsia" w:ascii="宋体" w:hAnsi="宋体" w:cs="宋体"/>
          <w:szCs w:val="21"/>
          <w:u w:val="single"/>
        </w:rPr>
        <w:t xml:space="preserve">  1）承包人对现场作业和现有施工方法的安全承担全部责任，并赔偿因承包人责任给发包人造成的一切损失；2）承包人应遵守工程建设安全生产有关管理规定，严格按安全标准组织施工，随时接受行业相关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如因此造成发包人承担责任的，发包人有权向承包人索赔。</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7.6.3 文明施工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1）严格遵守发包人批准的施工现场总平面的规划、本工程安全文明管理要求和相关国家地方规定、标准。服从发包人统一指挥，发包人将组织定期检查，对于出现的问题，发包人有权要</w:t>
      </w:r>
      <w:r>
        <w:rPr>
          <w:rFonts w:hint="eastAsia" w:ascii="宋体" w:hAnsi="宋体" w:cs="宋体"/>
          <w:szCs w:val="21"/>
          <w:u w:val="single"/>
        </w:rPr>
        <w:t xml:space="preserve">求承包人进行整改，否则有权予以罚款，情节严重将勒令停工整改，相关一切损失由承包人自行承担；2）设置冲洗台，保证现场及城市路面清洁，做好现场防扬尘等措施；3）承包人必须做到随时将现场垃圾清理出场，政府有关部门收取的生活垃圾处理费由承包人承担，相关费用在投标时综合考虑；4）现场办公区、生活区必须做好全部硬化、排水、环境布置等工作。现场搭设的临时设施需满足国家及扬州市相关消防管理规定，由此发生的一切费用及责任由承包人承担； 5）现场临设的布置及其环境的日常管理及上述安全文明工作必须按照发包人要求执行，该部分费用包</w:t>
      </w:r>
      <w:r>
        <w:rPr>
          <w:rFonts w:hint="eastAsia" w:ascii="宋体" w:hAnsi="宋体" w:cs="宋体"/>
          <w:szCs w:val="21"/>
          <w:u w:val="single"/>
        </w:rPr>
        <w:t xml:space="preserve">括在投标报价中，不另行收取。若不按其实施，发包人有权扣除相关部分安全文明设施费；6）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7.9 临时性公用设施</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关于临时性公用设施的特别约定：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7.10 现场安保</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承包人现场安保义务的特别约定：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Cs/>
          <w:szCs w:val="21"/>
        </w:rPr>
        <w:outlineLvl w:val="1"/>
      </w:pPr>
      <w:r>
        <w:rPr>
          <w:rFonts w:hint="eastAsia" w:ascii="宋体" w:hAnsi="宋体" w:cs="宋体"/>
          <w:bCs/>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第8条 工期和进度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8.1 开始工作</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8.1.1 开始准备工作：</w:t>
      </w:r>
      <w:r>
        <w:rPr>
          <w:rFonts w:hint="eastAsia" w:ascii="宋体" w:hAnsi="宋体" w:cs="宋体"/>
          <w:szCs w:val="21"/>
          <w:u w:val="single"/>
        </w:rPr>
        <w:t xml:space="preserve"> 合同签订后7天内完成准备工作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8.1.2 发包人可在计划开始工作之日起84日后发出开始工作通知的特殊情形：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8.2 竣工日期</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竣工日期的约定：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8.3 项目实施计划</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8.3.1 项目实施计划的内容</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项目实施计划的内容：</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8.3.2 项目实施计划的提交和修改</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项目实施计划的提交及修改期限：</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8.4 项目进度计划</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8.4.1 工程师在收到进度计划后确认或提出修改意见的期限：</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8.4.2 进度计划的具体要求：</w:t>
      </w:r>
      <w:r>
        <w:rPr>
          <w:rFonts w:hint="eastAsia" w:ascii="宋体" w:hAnsi="宋体" w:cs="宋体"/>
          <w:szCs w:val="21"/>
          <w:u w:val="single"/>
        </w:rPr>
        <w:t xml:space="preserve">项目进度计划应当包括设计、承包人文件提交、采购、制造、检验、运达现场、施工、安装、试验的各个阶段的预期时间以及设计和施工组织方案说明等，其编制应当符合国家法律规定和一般工程实践惯例。</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关键路径及关键路径变化的确定原则：</w:t>
      </w:r>
      <w:r>
        <w:rPr>
          <w:rFonts w:hint="eastAsia" w:ascii="宋体" w:hAnsi="宋体" w:cs="宋体"/>
          <w:szCs w:val="21"/>
          <w:u w:val="single"/>
        </w:rPr>
        <w:t xml:space="preserve"> 由承包人报发包人审批，并经工程师确认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承包人提交项目进度计划的份数和时间：</w:t>
      </w:r>
      <w:r>
        <w:rPr>
          <w:rFonts w:hint="eastAsia" w:ascii="宋体" w:hAnsi="宋体" w:cs="宋体"/>
          <w:szCs w:val="21"/>
          <w:u w:val="single"/>
        </w:rPr>
        <w:t xml:space="preserve">  3份、7天内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8.4.3 进度计划的修订</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承包人提交修订项目进度计划申请报告的期限：</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发包人批复修订项目进度计划申请报告的期限：</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承包人答复发包人提出修订合同计划的期限：</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8.5 进度报告</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进度报告的具体要求：</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8.7 工期延误</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8.7.2 因承包人原因导致工期延误</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因承包人原因使竣工日期延误，每延误1日的误期赔偿金额为</w:t>
      </w:r>
      <w:r>
        <w:rPr>
          <w:rFonts w:hint="eastAsia" w:ascii="宋体" w:hAnsi="宋体" w:cs="宋体"/>
          <w:szCs w:val="21"/>
          <w:u w:val="single"/>
        </w:rPr>
        <w:t xml:space="preserve">50000元</w:t>
      </w:r>
      <w:r>
        <w:rPr>
          <w:rFonts w:hint="eastAsia" w:ascii="宋体" w:hAnsi="宋体" w:cs="宋体"/>
          <w:szCs w:val="21"/>
        </w:rPr>
        <w:t xml:space="preserve">，累计最高赔偿金额为合同协议书的合同价格的：</w:t>
      </w:r>
      <w:r>
        <w:rPr>
          <w:rFonts w:hint="eastAsia" w:ascii="宋体" w:hAnsi="宋体" w:cs="宋体"/>
          <w:szCs w:val="21"/>
          <w:u w:val="single"/>
        </w:rPr>
        <w:t xml:space="preserve">  10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8.7.3 行政审批迟延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行政审批报送的职责分工：</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8.7.4 异常恶劣的气候条件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双方约定视为异常恶劣的气候条件的情形：</w:t>
      </w:r>
      <w:r/>
    </w:p>
    <w:p>
      <w:pPr>
        <w:ind w:firstLine="420"/>
        <w:spacing w:after="120" w:line="360" w:lineRule="auto"/>
        <w:widowControl/>
        <w:rPr>
          <w:rFonts w:hint="eastAsia" w:ascii="宋体" w:hAnsi="宋体" w:cs="宋体"/>
          <w:szCs w:val="21"/>
        </w:rPr>
      </w:pPr>
      <w:r>
        <w:rPr>
          <w:rFonts w:hint="eastAsia" w:ascii="宋体" w:hAnsi="宋体" w:cs="宋体"/>
          <w:szCs w:val="21"/>
          <w:u w:val="single"/>
        </w:rPr>
        <w:t xml:space="preserve">（1）地震；（2）水灾；（3）暴风雪；（4）十二级以上台风 。 </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8.8 工期提前</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8.8.2 承包人提前竣工的奖励：</w:t>
      </w:r>
      <w:r>
        <w:rPr>
          <w:rFonts w:hint="eastAsia" w:ascii="宋体" w:hAnsi="宋体" w:cs="宋体"/>
          <w:szCs w:val="21"/>
          <w:u w:val="single"/>
        </w:rPr>
        <w:t xml:space="preserve">承包人提出需要提前竣工的，发包人不予奖励</w:t>
      </w:r>
      <w:r>
        <w:rPr>
          <w:rFonts w:hint="eastAsia" w:ascii="宋体" w:hAnsi="宋体" w:cs="宋体"/>
          <w:szCs w:val="21"/>
        </w:rPr>
        <w:t xml:space="preserve">。</w:t>
      </w:r>
      <w:r/>
    </w:p>
    <w:p>
      <w:pPr>
        <w:ind w:firstLine="422"/>
        <w:spacing w:after="120" w:line="360" w:lineRule="auto"/>
        <w:widowControl/>
        <w:rPr>
          <w:rFonts w:hint="eastAsia" w:ascii="宋体" w:hAnsi="宋体" w:cs="宋体"/>
          <w:b/>
          <w:bCs/>
          <w:szCs w:val="21"/>
        </w:rPr>
      </w:pPr>
      <w:r>
        <w:rPr>
          <w:rFonts w:hint="eastAsia" w:ascii="宋体" w:hAnsi="宋体" w:cs="宋体"/>
          <w:b/>
          <w:bCs/>
          <w:szCs w:val="21"/>
        </w:rPr>
      </w:r>
      <w:r/>
    </w:p>
    <w:p>
      <w:pPr>
        <w:numPr>
          <w:ilvl w:val="1"/>
          <w:numId w:val="0"/>
        </w:numPr>
        <w:jc w:val="center"/>
        <w:spacing w:after="120" w:line="360" w:lineRule="auto"/>
        <w:tabs>
          <w:tab w:val="left" w:pos="993" w:leader="none"/>
        </w:tabs>
        <w:rPr>
          <w:rFonts w:hint="eastAsia" w:ascii="宋体" w:hAnsi="宋体" w:cs="宋体"/>
          <w:b/>
          <w:bCs/>
          <w:szCs w:val="21"/>
        </w:rPr>
        <w:outlineLvl w:val="1"/>
      </w:pPr>
      <w:r>
        <w:rPr>
          <w:rFonts w:hint="eastAsia" w:ascii="宋体" w:hAnsi="宋体" w:cs="宋体"/>
          <w:b/>
          <w:bCs/>
          <w:szCs w:val="21"/>
        </w:rPr>
        <w:t xml:space="preserve">第9条 竣工试验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9.1 竣工试验的义务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9.1.3 竣工试验的阶段、内容和顺序：</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竣工试验的操作要求：</w:t>
      </w:r>
      <w:r>
        <w:rPr>
          <w:rFonts w:hint="eastAsia" w:ascii="宋体" w:hAnsi="宋体" w:cs="宋体"/>
          <w:szCs w:val="21"/>
          <w:u w:val="single"/>
        </w:rPr>
        <w:t xml:space="preserve">执行通用条款  </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第10条 验收和工程接收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10.1 竣工验收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10.1.2 关于竣工验收程序的约定：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发包人不按照合同约定组织竣工验收、颁发工程接受证书的违约金的计算方式：</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10.3</w:t>
      </w:r>
      <w:r>
        <w:rPr>
          <w:rFonts w:hint="eastAsia" w:ascii="宋体" w:hAnsi="宋体" w:cs="宋体"/>
          <w:szCs w:val="21"/>
        </w:rPr>
        <w:tab/>
      </w:r>
      <w:r>
        <w:rPr>
          <w:rFonts w:hint="eastAsia" w:ascii="宋体" w:hAnsi="宋体" w:cs="宋体"/>
          <w:szCs w:val="21"/>
        </w:rPr>
        <w:t xml:space="preserve"> 工程的接收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10.3.1工程接收的先后顺序、时间安排和其他要求：</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10.3.2 接受工程时承包人需提交竣工验收资料的类别、内容、份数和提交时间：</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10.3.3 发包人逾期接收工程的违约责任：</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10.3.4 承包人无正当理由不移交工程的违约责任：</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10.4 接收证书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10.4.1 工程接收证书颁发时间：</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10.5 竣工退场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10.5.1 竣工退场的相关约定：</w:t>
      </w:r>
      <w:r>
        <w:rPr>
          <w:rFonts w:hint="eastAsia" w:ascii="宋体" w:hAnsi="宋体" w:cs="宋体"/>
          <w:szCs w:val="21"/>
          <w:u w:val="single"/>
        </w:rPr>
        <w:t xml:space="preserve">颁发工程接收证书后7天内完成竣工退场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10.5.3人员撤离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工程师同意需在缺陷责任期内继续工作和使用的人员、施工设备和临时工程的内容：</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2"/>
        <w:spacing w:after="120" w:line="360" w:lineRule="auto"/>
        <w:widowControl/>
        <w:rPr>
          <w:rFonts w:hint="eastAsia" w:ascii="宋体" w:hAnsi="宋体" w:cs="宋体"/>
          <w:b/>
          <w:bCs/>
          <w:szCs w:val="21"/>
        </w:rPr>
      </w:pPr>
      <w:r>
        <w:rPr>
          <w:rFonts w:hint="eastAsia" w:ascii="宋体" w:hAnsi="宋体" w:cs="宋体"/>
          <w:b/>
          <w:bCs/>
          <w:szCs w:val="21"/>
        </w:rPr>
      </w:r>
      <w:r/>
    </w:p>
    <w:p>
      <w:pPr>
        <w:numPr>
          <w:ilvl w:val="1"/>
          <w:numId w:val="0"/>
        </w:numPr>
        <w:jc w:val="center"/>
        <w:spacing w:after="120" w:line="360" w:lineRule="auto"/>
        <w:tabs>
          <w:tab w:val="left" w:pos="993" w:leader="none"/>
        </w:tabs>
        <w:rPr>
          <w:rFonts w:hint="eastAsia" w:ascii="宋体" w:hAnsi="宋体" w:cs="宋体"/>
          <w:b/>
          <w:bCs/>
          <w:szCs w:val="21"/>
        </w:rPr>
        <w:outlineLvl w:val="1"/>
      </w:pPr>
      <w:r>
        <w:rPr>
          <w:rFonts w:hint="eastAsia" w:ascii="宋体" w:hAnsi="宋体" w:cs="宋体"/>
          <w:b/>
          <w:bCs/>
          <w:szCs w:val="21"/>
        </w:rPr>
        <w:t xml:space="preserve">第11条 缺陷责任与保修</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11.2 缺陷责任期</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缺陷责任期的期限：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 缺陷调查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11.3.4 修复通知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48小时内</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11.6 缺陷责任期终止证书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承包人应于缺陷责任期届满后</w:t>
      </w:r>
      <w:r>
        <w:rPr>
          <w:rFonts w:hint="eastAsia" w:ascii="宋体" w:hAnsi="宋体" w:cs="宋体"/>
          <w:szCs w:val="21"/>
          <w:u w:val="single"/>
        </w:rPr>
        <w:t xml:space="preserve">  7  </w:t>
      </w:r>
      <w:r>
        <w:rPr>
          <w:rFonts w:hint="eastAsia" w:ascii="宋体" w:hAnsi="宋体" w:cs="宋体"/>
          <w:szCs w:val="21"/>
        </w:rPr>
        <w:t xml:space="preserve">天内向发包人发出缺陷责任期届满通知，发包人应在收到缺陷责任期满通知后</w:t>
      </w:r>
      <w:r>
        <w:rPr>
          <w:rFonts w:hint="eastAsia" w:ascii="宋体" w:hAnsi="宋体" w:cs="宋体"/>
          <w:szCs w:val="21"/>
          <w:u w:val="single"/>
        </w:rPr>
        <w:t xml:space="preserve">  7  </w:t>
      </w:r>
      <w:r>
        <w:rPr>
          <w:rFonts w:hint="eastAsia" w:ascii="宋体" w:hAnsi="宋体" w:cs="宋体"/>
          <w:szCs w:val="21"/>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cs="宋体"/>
          <w:szCs w:val="21"/>
          <w:u w:val="single"/>
        </w:rPr>
        <w:t xml:space="preserve">  7  </w:t>
      </w:r>
      <w:r>
        <w:rPr>
          <w:rFonts w:hint="eastAsia" w:ascii="宋体" w:hAnsi="宋体" w:cs="宋体"/>
          <w:szCs w:val="21"/>
        </w:rPr>
        <w:t xml:space="preserve">天内，向承包人颁发缺陷责任期终止证书。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11.7 保修责任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工程质量保修范围、期限和责任为：</w:t>
      </w:r>
      <w:r>
        <w:rPr>
          <w:rFonts w:hint="eastAsia" w:ascii="宋体" w:hAnsi="宋体" w:cs="宋体"/>
          <w:szCs w:val="21"/>
          <w:u w:val="single"/>
        </w:rPr>
        <w:t xml:space="preserve">详见附件《工程质量保修书》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第12条 竣工后试验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本合同工程是否包含竣工后试验：</w:t>
      </w:r>
      <w:r>
        <w:rPr>
          <w:rFonts w:hint="eastAsia" w:ascii="宋体" w:hAnsi="宋体" w:cs="宋体"/>
          <w:szCs w:val="21"/>
          <w:u w:val="single"/>
        </w:rPr>
        <w:t xml:space="preserve">  不包含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12.1 竣工后试验的程序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cs="宋体"/>
          <w:szCs w:val="21"/>
          <w:u w:val="single"/>
        </w:rPr>
        <w:t xml:space="preserve">发包人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第13条 变更与调整</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13.2 承包人的合理化建议</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13.2.2 工程师应在收到承包人提交的合理化建议后</w:t>
      </w:r>
      <w:r>
        <w:rPr>
          <w:rFonts w:hint="eastAsia" w:ascii="宋体" w:hAnsi="宋体" w:cs="宋体"/>
          <w:szCs w:val="21"/>
          <w:u w:val="single"/>
        </w:rPr>
        <w:t xml:space="preserve"> 7  </w:t>
      </w:r>
      <w:r>
        <w:rPr>
          <w:rFonts w:hint="eastAsia" w:ascii="宋体" w:hAnsi="宋体" w:cs="宋体"/>
          <w:szCs w:val="21"/>
        </w:rPr>
        <w:t xml:space="preserve">日内审查完毕并报送发包人，发现其中存在技术上的缺陷，应通知承包人修改。发包人应在收到工程师报送的合理化建议后</w:t>
      </w:r>
      <w:r>
        <w:rPr>
          <w:rFonts w:hint="eastAsia" w:ascii="宋体" w:hAnsi="宋体" w:cs="宋体"/>
          <w:szCs w:val="21"/>
          <w:u w:val="single"/>
        </w:rPr>
        <w:t xml:space="preserve">   7 </w:t>
      </w:r>
      <w:r>
        <w:rPr>
          <w:rFonts w:hint="eastAsia" w:ascii="宋体" w:hAnsi="宋体" w:cs="宋体"/>
          <w:szCs w:val="21"/>
        </w:rPr>
        <w:t xml:space="preserve">日内审批完毕。合理化建议经发包人批准的，工程师应及时发出变更指示，由此引起的合同价格调整按照</w:t>
      </w:r>
      <w:r>
        <w:rPr>
          <w:rFonts w:hint="eastAsia" w:ascii="宋体" w:hAnsi="宋体" w:cs="宋体"/>
          <w:szCs w:val="21"/>
          <w:u w:val="single"/>
        </w:rPr>
        <w:t xml:space="preserve"> 第13.3.3项  </w:t>
      </w:r>
      <w:r>
        <w:rPr>
          <w:rFonts w:hint="eastAsia" w:ascii="宋体" w:hAnsi="宋体" w:cs="宋体"/>
          <w:szCs w:val="21"/>
        </w:rPr>
        <w:t xml:space="preserve">执行。发包人不同意变更的，工程师应书面通知承包人.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13.2.3 承包人提出的合理化变更建议的利益分享约定：</w:t>
      </w:r>
      <w:r>
        <w:rPr>
          <w:rFonts w:hint="eastAsia" w:ascii="宋体" w:hAnsi="宋体" w:cs="宋体"/>
          <w:szCs w:val="21"/>
          <w:u w:val="single"/>
        </w:rPr>
        <w:t xml:space="preserve">建议变更前双方协商确定</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13.3 变更程序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13.3.3 变更估价</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13.3.3.1 变更估价原则</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工程量依据变更资料按实计算。在实际增项变更项目施工完成的次月底前未将变更的工程量报送发包人的部分，不予计算增项工程量。</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由承包人根据变更工程资料、计量规则和计价办法、工程造价管理机构发布的信息价格和承包人报价浮动率提出变更工程项目的单价，并报发包人确认后调整，承包人报价浮动率=【1-（中标价-暂列金额）/（招标控制价-暂列金额））*100%】，工程造价管理机构发布的信息价格缺价的，应通过市场询价等取得。</w:t>
      </w:r>
      <w:r/>
    </w:p>
    <w:p>
      <w:pPr>
        <w:ind w:firstLine="420"/>
        <w:spacing w:after="120" w:line="360" w:lineRule="auto"/>
        <w:widowControl/>
        <w:rPr>
          <w:rFonts w:hint="eastAsia" w:ascii="宋体" w:hAnsi="宋体" w:cs="宋体"/>
          <w:szCs w:val="21"/>
          <w:u w:val="single"/>
        </w:rPr>
      </w:pPr>
      <w:r>
        <w:rPr>
          <w:rFonts w:hint="eastAsia" w:ascii="宋体" w:hAnsi="宋体" w:cs="宋体"/>
          <w:szCs w:val="21"/>
          <w:u w:val="single"/>
        </w:rPr>
        <w:t xml:space="preserve">因 13.2.3条变更造成施工方案变更，引起措施项目发生变化时，承包人提出调整措施项目费的，应事</w:t>
      </w:r>
      <w:r>
        <w:rPr>
          <w:rFonts w:hint="eastAsia" w:ascii="宋体" w:hAnsi="宋体" w:cs="宋体"/>
          <w:szCs w:val="21"/>
          <w:u w:val="single"/>
        </w:rPr>
        <w:t xml:space="preserve">先将拟实施的方案提交发包人确认，并应详细说明与原方案措施项目相比的变化情况。拟实施的方案经发承包双方确认后执行，并应按照下列规定调整措施项目费：1、单价措施项目变更原则同上述计算方法；2、总价措施项目中以费率报价的，措施费的费率按照中间费率结合承包人报价浮动率同步下浮；3、总价项目中以费用报价的，总价基础上按照承包人报价浮动率同步下浮；4、承包人提出适当的措施变更要求，经发包人确认后调整，如果承包人未事先将拟实施的方案提交给发包人确认，则应视为工程变更不引起措施项目费的调整或承包人放弃调整措施项目费的权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13.4 暂估价</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13.4.1 依法必须招标的暂估价项目</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承包人可以参与投标的暂估价项目范围：</w:t>
      </w:r>
      <w:r>
        <w:rPr>
          <w:rFonts w:hint="eastAsia" w:ascii="宋体" w:hAnsi="宋体" w:cs="宋体"/>
          <w:szCs w:val="21"/>
          <w:u w:val="single"/>
        </w:rPr>
        <w:t xml:space="preserve"> 承包人不得参与本项目任何暂估价项目的投标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承包人不得参与投标的暂估价项目范围：</w:t>
      </w:r>
      <w:r>
        <w:rPr>
          <w:rFonts w:hint="eastAsia" w:ascii="宋体" w:hAnsi="宋体" w:cs="宋体"/>
          <w:szCs w:val="21"/>
          <w:u w:val="single"/>
        </w:rPr>
        <w:t xml:space="preserve">  承包人不得参与本项目任何暂估价项目的投标</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招投标程序及其他约定：</w:t>
      </w:r>
      <w:r>
        <w:rPr>
          <w:rFonts w:hint="eastAsia" w:ascii="宋体" w:hAnsi="宋体" w:cs="宋体"/>
          <w:szCs w:val="21"/>
          <w:u w:val="single"/>
        </w:rPr>
        <w:t xml:space="preserve">由发包人和承包人共同作为招标人进行招标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13.4.2 不属于依法必须招标的暂估价项目</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不属于依法必须招标的暂估价项目的协商及估价的约定：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13.5 暂列金额</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其他关于暂列金额使用的约定：</w:t>
      </w:r>
      <w:r>
        <w:rPr>
          <w:rFonts w:hint="eastAsia" w:ascii="宋体" w:hAnsi="宋体" w:cs="宋体"/>
          <w:szCs w:val="21"/>
          <w:u w:val="single"/>
        </w:rPr>
        <w:t xml:space="preserve">按发包要求使用，按实际发生结算</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13.8 市场价格波动引起的调整</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13.8.2 关于是否采用《价格指数权重表》的约定：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default" w:ascii="宋体" w:hAnsi="宋体" w:eastAsia="宋体" w:cs="宋体"/>
          <w:szCs w:val="21"/>
          <w:u w:val="none"/>
          <w:lang w:val="en-US" w:eastAsia="zh-CN"/>
        </w:rPr>
      </w:pPr>
      <w:r>
        <w:rPr>
          <w:rFonts w:hint="eastAsia" w:ascii="宋体" w:hAnsi="宋体" w:cs="宋体"/>
          <w:szCs w:val="21"/>
        </w:rPr>
        <w:t xml:space="preserve">13.8.3 关于采用其他方式调整合同价款的约定：</w:t>
      </w:r>
      <w:r>
        <w:rPr>
          <w:rFonts w:hint="eastAsia" w:ascii="宋体" w:hAnsi="宋体" w:cs="宋体"/>
          <w:szCs w:val="21"/>
          <w:u w:val="single"/>
        </w:rPr>
        <w:t xml:space="preserve">                            </w:t>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第14条 合同价格与支付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14.1 合同价格形式</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14.1.1 关于合同价格形式的约定：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总价包干</w:t>
      </w:r>
      <w:r>
        <w:rPr>
          <w:rFonts w:hint="eastAsia" w:ascii="宋体" w:hAnsi="宋体" w:cs="宋体"/>
          <w:szCs w:val="21"/>
          <w:u w:val="single"/>
        </w:rPr>
        <w:t xml:space="preserve">合同；</w:t>
      </w:r>
      <w:r/>
    </w:p>
    <w:p>
      <w:pPr>
        <w:rPr>
          <w:rFonts w:hint="eastAsia" w:ascii="宋体" w:hAnsi="宋体" w:eastAsia="宋体" w:cs="宋体"/>
          <w:szCs w:val="21"/>
          <w:u w:val="single"/>
          <w:lang w:eastAsia="zh-CN"/>
        </w:rPr>
      </w:pPr>
      <w:r>
        <w:rPr>
          <w:rFonts w:hint="eastAsia" w:ascii="宋体" w:hAnsi="宋体" w:cs="宋体"/>
          <w:szCs w:val="21"/>
        </w:rPr>
        <w:t xml:space="preserve">    14.1.2 关于合同价格调整的约定：</w:t>
      </w:r>
      <w:r>
        <w:rPr>
          <w:rFonts w:hint="eastAsia" w:ascii="宋体" w:hAnsi="宋体" w:cs="宋体"/>
          <w:szCs w:val="21"/>
          <w:u w:val="single"/>
          <w:lang w:val="en-US" w:eastAsia="zh-CN"/>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14.1.3 按实际完成的工程量支付工程价款的计量方法、估价方法：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14.2 预付款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14.2.1 预付款支付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预付款的金额或比例为：</w:t>
      </w:r>
      <w:r>
        <w:rPr>
          <w:rFonts w:hint="eastAsia" w:ascii="宋体" w:hAnsi="宋体" w:cs="宋体"/>
          <w:szCs w:val="21"/>
          <w:highlight w:val="yellow"/>
          <w:u w:val="single"/>
        </w:rPr>
        <w:t xml:space="preserve"> 合同价</w:t>
      </w:r>
      <w:r>
        <w:rPr>
          <w:rFonts w:hint="eastAsia" w:ascii="宋体" w:hAnsi="宋体" w:cs="宋体"/>
          <w:szCs w:val="21"/>
          <w:highlight w:val="yellow"/>
          <w:u w:val="single"/>
          <w:lang w:val="en-US" w:eastAsia="zh-CN"/>
        </w:rPr>
        <w:t xml:space="preserve">2</w:t>
      </w:r>
      <w:r>
        <w:rPr>
          <w:rFonts w:hint="eastAsia" w:ascii="宋体" w:hAnsi="宋体" w:cs="宋体"/>
          <w:szCs w:val="21"/>
          <w:highlight w:val="yellow"/>
          <w:u w:val="single"/>
        </w:rPr>
        <w:t xml:space="preserve">0%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14.2.2预付款担保</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提供预付款担保期限：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预付款担保形式：</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14.3 工程进度款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14.3.1 工程进度付款申请</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工程进度付款申请方式：</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承包人提交进度付款申请单的格式、内容、份数和时间：</w:t>
      </w:r>
      <w:r>
        <w:rPr>
          <w:rFonts w:hint="eastAsia" w:ascii="宋体" w:hAnsi="宋体" w:cs="宋体"/>
          <w:szCs w:val="21"/>
          <w:u w:val="single"/>
        </w:rPr>
        <w:t xml:space="preserve">  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进度付款申请单应包括的内容：</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14.3.2 进度付款审核和支付</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进度付款的审核方式和支付的约定：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发包人应在进度款支付证书或临时进度款支付证书签发后的</w:t>
      </w:r>
      <w:r>
        <w:rPr>
          <w:rFonts w:hint="eastAsia" w:ascii="宋体" w:hAnsi="宋体" w:cs="宋体"/>
          <w:szCs w:val="21"/>
          <w:u w:val="single"/>
        </w:rPr>
        <w:t xml:space="preserve">7 </w:t>
      </w:r>
      <w:r>
        <w:rPr>
          <w:rFonts w:hint="eastAsia" w:ascii="宋体" w:hAnsi="宋体" w:cs="宋体"/>
          <w:szCs w:val="21"/>
        </w:rPr>
        <w:t xml:space="preserve">天内完成支付，发包人逾期支付进度款的，应按照</w:t>
      </w:r>
      <w:r>
        <w:rPr>
          <w:rFonts w:hint="eastAsia" w:ascii="宋体" w:hAnsi="宋体" w:cs="宋体"/>
          <w:szCs w:val="21"/>
          <w:u w:val="single"/>
        </w:rPr>
        <w:t xml:space="preserve">   第20条 </w:t>
      </w:r>
      <w:r>
        <w:rPr>
          <w:rFonts w:hint="eastAsia" w:ascii="宋体" w:hAnsi="宋体" w:cs="宋体"/>
          <w:szCs w:val="21"/>
        </w:rPr>
        <w:t xml:space="preserve">支付违约金。</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14.3.4 进度款的支付方式：</w:t>
      </w:r>
      <w:r/>
    </w:p>
    <w:p>
      <w:pPr>
        <w:rPr>
          <w:rFonts w:hint="eastAsia" w:ascii="Calibri" w:hAnsi="Calibri" w:eastAsia="宋体" w:cs="Times New Roman"/>
          <w:color w:val="0000ff"/>
          <w:sz w:val="21"/>
          <w:szCs w:val="24"/>
          <w:lang w:val="en-US" w:eastAsia="zh-CN" w:bidi="ar-SA"/>
        </w:rPr>
      </w:pPr>
      <w:r>
        <w:rPr>
          <w:rFonts w:hint="eastAsia"/>
          <w:szCs w:val="24"/>
          <w:lang w:eastAsia="zh-CN"/>
        </w:rPr>
        <w:t xml:space="preserve">（</w:t>
      </w:r>
      <w:r>
        <w:rPr>
          <w:rFonts w:hint="eastAsia"/>
          <w:szCs w:val="24"/>
          <w:lang w:val="en-US" w:eastAsia="zh-CN"/>
        </w:rPr>
        <w:t xml:space="preserve">1</w:t>
      </w:r>
      <w:r>
        <w:rPr>
          <w:rFonts w:hint="eastAsia"/>
          <w:szCs w:val="24"/>
          <w:lang w:eastAsia="zh-CN"/>
        </w:rPr>
        <w:t xml:space="preserve">）</w:t>
      </w:r>
      <w:r>
        <w:rPr>
          <w:rFonts w:hint="eastAsia"/>
          <w:color w:val="0000ff"/>
          <w:szCs w:val="24"/>
        </w:rPr>
        <w:t xml:space="preserve">设计费用支付节点为：</w:t>
      </w:r>
      <w:r>
        <w:rPr>
          <w:rFonts w:hint="eastAsia"/>
          <w:color w:val="0000ff"/>
          <w:szCs w:val="24"/>
          <w:lang w:val="en-US" w:eastAsia="zh-CN"/>
        </w:rPr>
        <w:t xml:space="preserve">合同签订支付设计费用的20%，</w:t>
      </w:r>
      <w:r>
        <w:rPr>
          <w:rFonts w:hint="eastAsia"/>
          <w:color w:val="0000ff"/>
          <w:szCs w:val="24"/>
        </w:rPr>
        <w:t xml:space="preserve">施工图通过图审后甲方付至设计费用的</w:t>
      </w:r>
      <w:r>
        <w:rPr>
          <w:rFonts w:hint="eastAsia" w:ascii="Calibri" w:hAnsi="Calibri" w:eastAsia="宋体" w:cs="Times New Roman"/>
          <w:color w:val="0000ff"/>
          <w:sz w:val="21"/>
          <w:szCs w:val="24"/>
          <w:lang w:val="en-US" w:eastAsia="zh-CN" w:bidi="ar-SA"/>
        </w:rPr>
        <w:t xml:space="preserve">8</w:t>
      </w:r>
      <w:r>
        <w:rPr>
          <w:rFonts w:hint="eastAsia" w:ascii="Calibri" w:hAnsi="Calibri" w:cs="Times New Roman"/>
          <w:color w:val="0000ff"/>
          <w:sz w:val="21"/>
          <w:szCs w:val="24"/>
          <w:lang w:val="en-US" w:eastAsia="zh-CN" w:bidi="ar-SA"/>
        </w:rPr>
        <w:t xml:space="preserve">0</w:t>
      </w:r>
      <w:r>
        <w:rPr>
          <w:rFonts w:hint="eastAsia" w:ascii="Calibri" w:hAnsi="Calibri" w:eastAsia="宋体" w:cs="Times New Roman"/>
          <w:color w:val="0000ff"/>
          <w:sz w:val="21"/>
          <w:szCs w:val="24"/>
          <w:lang w:val="en-US" w:eastAsia="zh-CN" w:bidi="ar-SA"/>
        </w:rPr>
        <w:t xml:space="preserve">%</w:t>
      </w:r>
      <w:r>
        <w:rPr>
          <w:color w:val="0000ff"/>
          <w:szCs w:val="24"/>
        </w:rPr>
        <w:t xml:space="preserve">，</w:t>
      </w:r>
      <w:r>
        <w:rPr>
          <w:rFonts w:hint="eastAsia" w:ascii="Calibri" w:hAnsi="Calibri" w:eastAsia="宋体" w:cs="Times New Roman"/>
          <w:color w:val="0000ff"/>
          <w:sz w:val="21"/>
          <w:szCs w:val="24"/>
          <w:lang w:val="en-US" w:eastAsia="zh-CN" w:bidi="ar-SA"/>
        </w:rPr>
        <w:t xml:space="preserve">工程审计结束后</w:t>
      </w:r>
      <w:r>
        <w:rPr>
          <w:rFonts w:hint="eastAsia" w:cs="Times New Roman"/>
          <w:color w:val="0000ff"/>
          <w:sz w:val="21"/>
          <w:szCs w:val="24"/>
          <w:lang w:val="en-US" w:eastAsia="zh-CN" w:bidi="ar-SA"/>
        </w:rPr>
        <w:t xml:space="preserve">（二审）</w:t>
      </w:r>
      <w:r>
        <w:rPr>
          <w:rFonts w:hint="eastAsia" w:ascii="Calibri" w:hAnsi="Calibri" w:eastAsia="宋体" w:cs="Times New Roman"/>
          <w:color w:val="0000ff"/>
          <w:sz w:val="21"/>
          <w:szCs w:val="24"/>
          <w:lang w:val="en-US" w:eastAsia="zh-CN" w:bidi="ar-SA"/>
        </w:rPr>
        <w:t xml:space="preserve">付至审定结算价款的97%</w:t>
      </w:r>
      <w:r>
        <w:rPr>
          <w:rFonts w:hint="eastAsia"/>
          <w:color w:val="0000ff"/>
          <w:szCs w:val="24"/>
          <w:lang w:val="en-US" w:eastAsia="zh-CN"/>
        </w:rPr>
        <w:t xml:space="preserve">，</w:t>
      </w:r>
      <w:r>
        <w:rPr>
          <w:rFonts w:hint="eastAsia" w:ascii="Calibri" w:hAnsi="Calibri" w:eastAsia="宋体" w:cs="Times New Roman"/>
          <w:color w:val="0000ff"/>
          <w:sz w:val="21"/>
          <w:szCs w:val="24"/>
          <w:lang w:val="en-US" w:eastAsia="zh-CN" w:bidi="ar-SA"/>
        </w:rPr>
        <w:t xml:space="preserve">余款在缺陷责任期满后一个月内无质量问题或扣除维修金后返还。</w:t>
      </w:r>
      <w:r/>
    </w:p>
    <w:p>
      <w:pPr>
        <w:rPr>
          <w:rFonts w:hint="eastAsia" w:ascii="Calibri" w:hAnsi="Calibri" w:eastAsia="宋体" w:cs="Times New Roman"/>
          <w:color w:val="0000ff"/>
          <w:sz w:val="21"/>
          <w:szCs w:val="24"/>
          <w:lang w:val="en-US" w:eastAsia="zh-CN" w:bidi="ar-SA"/>
        </w:rPr>
      </w:pPr>
      <w:r>
        <w:rPr>
          <w:rFonts w:hint="eastAsia" w:ascii="Calibri" w:hAnsi="Calibri" w:eastAsia="宋体" w:cs="Times New Roman"/>
          <w:color w:val="0000ff"/>
          <w:sz w:val="21"/>
          <w:szCs w:val="24"/>
          <w:lang w:val="en-US" w:eastAsia="zh-CN" w:bidi="ar-SA"/>
        </w:rPr>
      </w:r>
      <w:r/>
    </w:p>
    <w:p>
      <w:pPr>
        <w:pStyle w:val="898"/>
        <w:numPr>
          <w:ilvl w:val="0"/>
          <w:numId w:val="0"/>
        </w:numPr>
        <w:spacing w:line="360" w:lineRule="auto"/>
        <w:rPr>
          <w:rFonts w:hint="eastAsia" w:ascii="Calibri" w:hAnsi="Calibri" w:eastAsia="宋体" w:cs="Times New Roman"/>
          <w:color w:val="0000ff"/>
          <w:sz w:val="21"/>
          <w:szCs w:val="24"/>
          <w:lang w:val="en-US" w:eastAsia="zh-CN" w:bidi="ar-SA"/>
        </w:rPr>
      </w:pPr>
      <w:r>
        <w:rPr>
          <w:rFonts w:hint="eastAsia" w:ascii="Calibri" w:hAnsi="Calibri" w:eastAsia="宋体" w:cs="Times New Roman"/>
          <w:color w:val="0000ff"/>
          <w:sz w:val="21"/>
          <w:szCs w:val="24"/>
          <w:lang w:val="en-US" w:eastAsia="zh-CN" w:bidi="ar-SA"/>
        </w:rPr>
        <w:t xml:space="preserve">（2）施工费用支付节点：中标价即为合同价</w:t>
      </w:r>
      <w:r/>
    </w:p>
    <w:p>
      <w:pPr>
        <w:pStyle w:val="898"/>
        <w:numPr>
          <w:ilvl w:val="0"/>
          <w:numId w:val="0"/>
        </w:numPr>
        <w:ind w:firstLine="210"/>
        <w:spacing w:line="360" w:lineRule="auto"/>
        <w:rPr>
          <w:rFonts w:hint="eastAsia" w:ascii="Calibri" w:hAnsi="Calibri" w:eastAsia="宋体" w:cs="Times New Roman"/>
          <w:color w:val="0000ff"/>
          <w:sz w:val="21"/>
          <w:szCs w:val="24"/>
          <w:lang w:val="en-US" w:eastAsia="zh-CN" w:bidi="ar-SA"/>
        </w:rPr>
      </w:pPr>
      <w:r>
        <w:rPr>
          <w:rFonts w:hint="eastAsia" w:ascii="Calibri" w:hAnsi="Calibri" w:eastAsia="宋体" w:cs="Times New Roman"/>
          <w:color w:val="0000ff"/>
          <w:sz w:val="21"/>
          <w:szCs w:val="24"/>
          <w:lang w:val="en-US" w:eastAsia="zh-CN" w:bidi="ar-SA"/>
        </w:rPr>
        <w:t xml:space="preserve">合同签订后，开工后付合同总价的</w:t>
      </w:r>
      <w:r>
        <w:rPr>
          <w:rFonts w:hint="eastAsia" w:ascii="Calibri" w:hAnsi="Calibri" w:cs="Times New Roman"/>
          <w:color w:val="0000ff"/>
          <w:sz w:val="21"/>
          <w:szCs w:val="24"/>
          <w:lang w:val="en-US" w:eastAsia="zh-CN" w:bidi="ar-SA"/>
        </w:rPr>
        <w:t xml:space="preserve">2</w:t>
      </w:r>
      <w:r>
        <w:rPr>
          <w:rFonts w:hint="eastAsia" w:ascii="Calibri" w:hAnsi="Calibri" w:eastAsia="宋体" w:cs="Times New Roman"/>
          <w:color w:val="0000ff"/>
          <w:sz w:val="21"/>
          <w:szCs w:val="24"/>
          <w:lang w:val="en-US" w:eastAsia="zh-CN" w:bidi="ar-SA"/>
        </w:rPr>
        <w:t xml:space="preserve">0%，工程竣工验收合格后付至合同总价的</w:t>
      </w:r>
      <w:r>
        <w:rPr>
          <w:rFonts w:hint="eastAsia" w:ascii="Calibri" w:hAnsi="Calibri" w:cs="Times New Roman"/>
          <w:color w:val="0000ff"/>
          <w:sz w:val="21"/>
          <w:szCs w:val="24"/>
          <w:lang w:val="en-US" w:eastAsia="zh-CN" w:bidi="ar-SA"/>
        </w:rPr>
        <w:t xml:space="preserve">8</w:t>
      </w:r>
      <w:r>
        <w:rPr>
          <w:rFonts w:hint="eastAsia" w:ascii="Calibri" w:hAnsi="Calibri" w:eastAsia="宋体" w:cs="Times New Roman"/>
          <w:color w:val="0000ff"/>
          <w:sz w:val="21"/>
          <w:szCs w:val="24"/>
          <w:lang w:val="en-US" w:eastAsia="zh-CN" w:bidi="ar-SA"/>
        </w:rPr>
        <w:t xml:space="preserve">0%，初步审核完成后付至初审价的85%；工程审计结束后</w:t>
      </w:r>
      <w:r>
        <w:rPr>
          <w:rFonts w:hint="eastAsia" w:ascii="Calibri" w:hAnsi="Calibri" w:cs="Times New Roman"/>
          <w:color w:val="0000ff"/>
          <w:sz w:val="21"/>
          <w:szCs w:val="24"/>
          <w:lang w:val="en-US" w:eastAsia="zh-CN" w:bidi="ar-SA"/>
        </w:rPr>
        <w:t xml:space="preserve">（二审）</w:t>
      </w:r>
      <w:r>
        <w:rPr>
          <w:rFonts w:hint="eastAsia" w:ascii="Calibri" w:hAnsi="Calibri" w:eastAsia="宋体" w:cs="Times New Roman"/>
          <w:color w:val="0000ff"/>
          <w:sz w:val="21"/>
          <w:szCs w:val="24"/>
          <w:lang w:val="en-US" w:eastAsia="zh-CN" w:bidi="ar-SA"/>
        </w:rPr>
        <w:t xml:space="preserve">付至审定结算价款的97%，余款在缺陷责任期满后一个月内无质量问题或扣除维修金后返还。</w:t>
      </w:r>
      <w:r/>
    </w:p>
    <w:p>
      <w:pPr>
        <w:pStyle w:val="898"/>
        <w:numPr>
          <w:ilvl w:val="0"/>
          <w:numId w:val="0"/>
        </w:numPr>
        <w:ind w:firstLine="210"/>
        <w:spacing w:line="360" w:lineRule="auto"/>
        <w:rPr>
          <w:rFonts w:hint="default" w:ascii="Calibri" w:hAnsi="Calibri" w:eastAsia="宋体" w:cs="Times New Roman"/>
          <w:color w:val="0000ff"/>
          <w:sz w:val="21"/>
          <w:szCs w:val="24"/>
          <w:lang w:val="en-US" w:eastAsia="zh-CN" w:bidi="ar-SA"/>
        </w:rPr>
      </w:pPr>
      <w:r>
        <w:rPr>
          <w:rFonts w:hint="default" w:ascii="Calibri" w:hAnsi="Calibri" w:eastAsia="宋体" w:cs="Times New Roman"/>
          <w:color w:val="0000ff"/>
          <w:sz w:val="21"/>
          <w:szCs w:val="24"/>
          <w:lang w:val="en-US" w:eastAsia="zh-CN" w:bidi="ar-SA"/>
        </w:rPr>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14.4 付款计划表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14.4.1 付款计划表的编制要求：</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14.4.2 付款计划表的编制与审批</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付款计划表的编制：</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14.5 竣工结算</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14.5.1 竣工结算申请</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承包人提交竣工结算申请的时间：</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竣工结算申请的资料清单和份数：</w:t>
      </w:r>
      <w:r>
        <w:rPr>
          <w:rFonts w:hint="eastAsia" w:ascii="宋体" w:hAnsi="宋体" w:cs="宋体"/>
          <w:szCs w:val="21"/>
          <w:u w:val="single"/>
        </w:rPr>
        <w:t xml:space="preserve">工程竣工并通过验收合格，承包人与施工总承包单位办理完移交手续，且向发包人移交了完整合格的竣工资料后，承包人向发包人提交结算书和相关结算资料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竣工结算申请单的内容应包括：</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14.5.2 竣工结算审核</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14.6 质量保证金</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14.6.1 承包人提供质量保证金的方式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 工程质量保证担保，保证金额为：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 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14.6.2 质量保证金的预留</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质量保证金的预留采取以下第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 在支付工程进度款时逐次预留的质量保证金的比例：</w:t>
      </w:r>
      <w:r>
        <w:rPr>
          <w:rFonts w:hint="eastAsia" w:ascii="宋体" w:hAnsi="宋体" w:cs="宋体"/>
          <w:szCs w:val="21"/>
          <w:u w:val="single"/>
        </w:rPr>
        <w:t xml:space="preserve">   /         </w:t>
      </w:r>
      <w:r>
        <w:rPr>
          <w:rFonts w:hint="eastAsia" w:ascii="宋体" w:hAnsi="宋体" w:cs="宋体"/>
          <w:szCs w:val="21"/>
        </w:rPr>
        <w:t xml:space="preserve">，在此情形下，质量保证金的计算基数不包括预付款的支付、扣回以及价格调整的金额；</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 工程竣工结算时一次性预留专用合同条件第14.6.1项第(2)目约定的工程款预留比例的质量保证金；</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 其他预留方式: </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u w:val="single"/>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14.7 最终结清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14.7.1 最终结清申请单</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当事人双方关于最终结清申请的其他约定：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14.7.2 最终结清证书和支付</w:t>
      </w:r>
      <w:r/>
    </w:p>
    <w:p>
      <w:pPr>
        <w:ind w:firstLine="420"/>
        <w:spacing w:after="120" w:line="360" w:lineRule="auto"/>
        <w:widowControl/>
        <w:rPr>
          <w:rFonts w:hint="eastAsia" w:ascii="宋体" w:hAnsi="宋体" w:cs="宋体"/>
          <w:b/>
          <w:bCs/>
          <w:szCs w:val="21"/>
        </w:rPr>
      </w:pPr>
      <w:r>
        <w:rPr>
          <w:rFonts w:hint="eastAsia" w:ascii="宋体" w:hAnsi="宋体" w:cs="宋体"/>
          <w:szCs w:val="21"/>
        </w:rPr>
        <w:t xml:space="preserve">当事人双方关于最终结清支付的其他约定：</w:t>
      </w:r>
      <w:r>
        <w:rPr>
          <w:rFonts w:hint="eastAsia" w:ascii="宋体" w:hAnsi="宋体" w:cs="宋体"/>
          <w:szCs w:val="21"/>
          <w:u w:val="single"/>
        </w:rPr>
        <w:t xml:space="preserve">执行通用条款</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
          <w:bCs/>
          <w:szCs w:val="21"/>
        </w:rPr>
        <w:outlineLvl w:val="1"/>
      </w:pPr>
      <w:r>
        <w:rPr>
          <w:rFonts w:hint="eastAsia" w:ascii="宋体" w:hAnsi="宋体" w:cs="宋体"/>
          <w:b/>
          <w:bCs/>
          <w:szCs w:val="21"/>
        </w:rPr>
        <w:t xml:space="preserve">第15条 违约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15.1 发包人违约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15.1.1 发包人违约的情形</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15.1.3 发包人违约的责任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发包人违约责任的承担方式和计算方法：</w:t>
      </w:r>
      <w:r>
        <w:rPr>
          <w:rFonts w:hint="eastAsia" w:ascii="宋体" w:hAnsi="宋体" w:cs="宋体"/>
          <w:szCs w:val="21"/>
          <w:u w:val="single"/>
        </w:rPr>
        <w:t xml:space="preserve">另行商议</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15.2 承包人违约</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15.2.1 承包人违约的情形</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15.2.2 通知改正</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工程师通知承包人改正的合理期限是：</w:t>
      </w:r>
      <w:r>
        <w:rPr>
          <w:rFonts w:hint="eastAsia" w:ascii="宋体" w:hAnsi="宋体" w:cs="宋体"/>
          <w:szCs w:val="21"/>
          <w:u w:val="single"/>
        </w:rPr>
        <w:t xml:space="preserve"> 7天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15.2.3 承包人违约的责任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合同中有约定的按约定执行，无约定的另行商议   </w:t>
      </w:r>
      <w:r>
        <w:rPr>
          <w:rFonts w:hint="eastAsia" w:ascii="宋体" w:hAnsi="宋体" w:cs="宋体"/>
          <w:szCs w:val="21"/>
        </w:rPr>
        <w:t xml:space="preserve">。</w:t>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第16条 合同解除</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16.1 由发包人解除合同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16.1.1 因承包人违约解除合同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双方约定可由发包人解除合同的其他事由：</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16.2 由承包人解除合同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16.2.1 因发包人违约解除合同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双方约定可由承包人解除合同的其他事由：</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r>
      <w:r/>
    </w:p>
    <w:p>
      <w:pPr>
        <w:ind w:firstLine="422"/>
        <w:spacing w:after="120" w:line="360" w:lineRule="auto"/>
        <w:widowControl/>
        <w:rPr>
          <w:rFonts w:hint="eastAsia" w:ascii="宋体" w:hAnsi="宋体" w:cs="宋体"/>
          <w:b/>
          <w:bCs/>
          <w:szCs w:val="21"/>
        </w:rPr>
      </w:pPr>
      <w:r>
        <w:rPr>
          <w:rFonts w:hint="eastAsia" w:ascii="宋体" w:hAnsi="宋体" w:cs="宋体"/>
          <w:b/>
          <w:bCs/>
          <w:szCs w:val="21"/>
        </w:rPr>
      </w:r>
      <w:r/>
    </w:p>
    <w:p>
      <w:pPr>
        <w:numPr>
          <w:ilvl w:val="1"/>
          <w:numId w:val="0"/>
        </w:numPr>
        <w:jc w:val="center"/>
        <w:spacing w:after="120" w:line="360" w:lineRule="auto"/>
        <w:tabs>
          <w:tab w:val="left" w:pos="993" w:leader="none"/>
        </w:tabs>
        <w:rPr>
          <w:rFonts w:hint="eastAsia" w:ascii="宋体" w:hAnsi="宋体" w:cs="宋体"/>
          <w:b/>
          <w:bCs/>
          <w:szCs w:val="21"/>
        </w:rPr>
        <w:outlineLvl w:val="1"/>
      </w:pPr>
      <w:r>
        <w:rPr>
          <w:rFonts w:hint="eastAsia" w:ascii="宋体" w:hAnsi="宋体" w:cs="宋体"/>
          <w:b/>
          <w:bCs/>
          <w:szCs w:val="21"/>
        </w:rPr>
        <w:t xml:space="preserve">第17条 不可抗力</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17.1 不可抗力的定义</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除通用合同条件约定的不可抗力事件之外，视为不可抗力的其他情形：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17.6 因不可抗力解除合同</w:t>
      </w:r>
      <w:r/>
    </w:p>
    <w:p>
      <w:pPr>
        <w:ind w:firstLine="420"/>
        <w:spacing w:after="120" w:line="360" w:lineRule="auto"/>
        <w:widowControl/>
        <w:rPr>
          <w:rFonts w:hint="eastAsia" w:ascii="宋体" w:hAnsi="宋体" w:cs="宋体"/>
          <w:b/>
          <w:bCs/>
          <w:szCs w:val="21"/>
        </w:rPr>
      </w:pPr>
      <w:r>
        <w:rPr>
          <w:rFonts w:hint="eastAsia" w:ascii="宋体" w:hAnsi="宋体" w:cs="宋体"/>
          <w:szCs w:val="21"/>
        </w:rPr>
        <w:t xml:space="preserve">合同解除后，发包人应当在商定或确定发包人应支付款项后的</w:t>
      </w:r>
      <w:r>
        <w:rPr>
          <w:rFonts w:hint="eastAsia" w:ascii="宋体" w:hAnsi="宋体" w:cs="宋体"/>
          <w:szCs w:val="21"/>
          <w:u w:val="single"/>
        </w:rPr>
        <w:t xml:space="preserve">  30 </w:t>
      </w:r>
      <w:r>
        <w:rPr>
          <w:rFonts w:hint="eastAsia" w:ascii="宋体" w:hAnsi="宋体" w:cs="宋体"/>
          <w:szCs w:val="21"/>
        </w:rPr>
        <w:t xml:space="preserve">天内完成款项的支付。</w:t>
      </w:r>
      <w:r/>
    </w:p>
    <w:p>
      <w:pPr>
        <w:numPr>
          <w:ilvl w:val="1"/>
          <w:numId w:val="0"/>
        </w:numPr>
        <w:jc w:val="center"/>
        <w:spacing w:after="120" w:line="360" w:lineRule="auto"/>
        <w:tabs>
          <w:tab w:val="left" w:pos="993" w:leader="none"/>
        </w:tabs>
        <w:rPr>
          <w:rFonts w:hint="eastAsia" w:ascii="宋体" w:hAnsi="宋体" w:cs="宋体"/>
          <w:b/>
          <w:bCs/>
          <w:szCs w:val="21"/>
        </w:rPr>
        <w:outlineLvl w:val="1"/>
      </w:pPr>
      <w:r>
        <w:rPr>
          <w:rFonts w:hint="eastAsia" w:ascii="宋体" w:hAnsi="宋体" w:cs="宋体"/>
          <w:b/>
          <w:bCs/>
          <w:szCs w:val="21"/>
        </w:rPr>
        <w:t xml:space="preserve">第18条 保险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18.1 设计和工程保险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18.1.1 双方当事人关于设计和工程保险的特别约定：</w:t>
      </w:r>
      <w:r>
        <w:rPr>
          <w:rFonts w:hint="eastAsia" w:ascii="宋体" w:hAnsi="宋体" w:cs="宋体"/>
          <w:szCs w:val="21"/>
          <w:u w:val="single"/>
        </w:rPr>
        <w:t xml:space="preserve">按江苏省及扬州市相关规定，应由承包人缴纳的保险必须按时依法办理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18.1.2 双方当事人关于第三方责任险的特别约定：</w:t>
      </w:r>
      <w:r>
        <w:rPr>
          <w:rFonts w:hint="eastAsia" w:ascii="宋体" w:hAnsi="宋体" w:cs="宋体"/>
          <w:szCs w:val="21"/>
          <w:u w:val="single"/>
        </w:rPr>
        <w:t xml:space="preserve">按江苏省及扬州市相关规定，应由承包人缴纳的保险必须按时依法办理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18.2 工伤和意外伤害保险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18.2.3 关于工伤保险和意外伤害保险的特别约定：</w:t>
      </w:r>
      <w:r>
        <w:rPr>
          <w:rFonts w:hint="eastAsia" w:ascii="宋体" w:hAnsi="宋体" w:cs="宋体"/>
          <w:szCs w:val="21"/>
          <w:u w:val="single"/>
        </w:rPr>
        <w:t xml:space="preserve">按江苏省及扬州市相关规定，应由承包人缴纳的保险必须按时依法办理</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18.3 货物保险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关于承包人应为其施工设备、材料、工程设备和临时工程等办理财产保险的特别约定：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18.4 其他保险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18.5 对各项保险的一般要求</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18.5.2 保险凭证</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保险单的条件：</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18.5.4 通知义务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r>
      <w:r/>
    </w:p>
    <w:p>
      <w:pPr>
        <w:numPr>
          <w:ilvl w:val="1"/>
          <w:numId w:val="0"/>
        </w:numPr>
        <w:jc w:val="center"/>
        <w:spacing w:after="120" w:line="360" w:lineRule="auto"/>
        <w:tabs>
          <w:tab w:val="left" w:pos="993" w:leader="none"/>
        </w:tabs>
        <w:rPr>
          <w:rFonts w:hint="eastAsia" w:ascii="宋体" w:hAnsi="宋体" w:cs="宋体"/>
          <w:b/>
          <w:szCs w:val="21"/>
        </w:rPr>
        <w:outlineLvl w:val="1"/>
      </w:pPr>
      <w:r>
        <w:rPr>
          <w:rFonts w:hint="eastAsia" w:ascii="宋体" w:hAnsi="宋体" w:cs="宋体"/>
          <w:b/>
          <w:szCs w:val="21"/>
        </w:rPr>
        <w:t xml:space="preserve">第20条 争议解决</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20.3 争议评审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合同当事人是否同意将工程争议提交争议评审小组决定： </w:t>
      </w:r>
      <w:r>
        <w:rPr>
          <w:rFonts w:hint="eastAsia" w:ascii="宋体" w:hAnsi="宋体" w:cs="宋体"/>
          <w:szCs w:val="21"/>
          <w:u w:val="single"/>
        </w:rPr>
        <w:t xml:space="preserve">    同意</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20.3.1 争议评审小组的确定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争议评审小组成员的人数：</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选定争议避免/评审组的期限：</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评审机构：</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执行通用条款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争议评审员报酬的承担人：</w:t>
      </w:r>
      <w:r>
        <w:rPr>
          <w:rFonts w:hint="eastAsia" w:ascii="宋体" w:hAnsi="宋体" w:cs="宋体"/>
          <w:szCs w:val="21"/>
          <w:u w:val="single"/>
        </w:rPr>
        <w:t xml:space="preserve">承包人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20.3.2 争议的避免</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发包人和承包人是否均出席争议避免的非正式讨论：</w:t>
      </w:r>
      <w:r>
        <w:rPr>
          <w:rFonts w:hint="eastAsia" w:ascii="宋体" w:hAnsi="宋体" w:cs="宋体"/>
          <w:szCs w:val="21"/>
          <w:u w:val="single"/>
        </w:rPr>
        <w:t xml:space="preserve">均出席 </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20.3.3 争议评审小组的决定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关于争议评审小组的决定的特别约定：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20.4 仲裁或诉讼</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扬州市   </w:t>
      </w:r>
      <w:r>
        <w:rPr>
          <w:rFonts w:hint="eastAsia" w:ascii="宋体" w:hAnsi="宋体" w:cs="宋体"/>
          <w:szCs w:val="21"/>
        </w:rPr>
        <w:t xml:space="preserve">仲裁委员会申请仲裁；</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p>
    <w:p>
      <w:pPr>
        <w:ind w:firstLine="420"/>
        <w:spacing w:after="120" w:line="360" w:lineRule="auto"/>
        <w:widowControl/>
        <w:rPr>
          <w:rFonts w:hint="eastAsia" w:ascii="宋体" w:hAnsi="宋体" w:cs="宋体"/>
          <w:szCs w:val="21"/>
        </w:rPr>
      </w:pPr>
      <w:r>
        <w:rPr>
          <w:rFonts w:hint="eastAsia" w:ascii="宋体" w:hAnsi="宋体" w:cs="宋体"/>
          <w:szCs w:val="21"/>
        </w:rPr>
      </w:r>
      <w:r/>
    </w:p>
    <w:p>
      <w:pPr>
        <w:ind w:firstLine="422"/>
        <w:jc w:val="center"/>
        <w:spacing w:after="120" w:line="360" w:lineRule="auto"/>
        <w:widowControl/>
        <w:rPr>
          <w:rFonts w:hint="eastAsia" w:ascii="宋体" w:hAnsi="宋体" w:cs="宋体"/>
          <w:b/>
          <w:bCs/>
          <w:szCs w:val="21"/>
        </w:rPr>
      </w:pPr>
      <w:r>
        <w:rPr>
          <w:rFonts w:hint="eastAsia" w:ascii="宋体" w:hAnsi="宋体" w:cs="宋体"/>
          <w:b/>
          <w:bCs/>
          <w:szCs w:val="21"/>
        </w:rPr>
        <w:t xml:space="preserve">21补充条款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承包人对因工程施工可能造成损害的毗邻建筑物、构筑物和地下管线等，应当采取专项防护措施。承包人应当遵守有关环境保护法律、法规的规定，在施工现场采取措施，减少施工对办公场所的影响，防止或减少粉尘、废水、固体废物、噪声、振动和施工照明对人和环境的危害和污染。以上费用由承包人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2、承包人应遵守工程建设安全生产有关管理规定，采取一切必要的安全组织与防护、安全施工措</w:t>
      </w:r>
      <w:r>
        <w:rPr>
          <w:rFonts w:hint="eastAsia" w:ascii="宋体" w:hAnsi="宋体" w:cs="宋体"/>
          <w:szCs w:val="21"/>
        </w:rPr>
        <w:t xml:space="preserve">施，消除事故隐患。具体措施包含但并不限于下列:承包人承包范围内须配置明确的指示标志，悬挂国家规定的安全标志、危险、警告、符号和标语，告诫行人和车辆保护的范围以及危险的区域，并派专人看管交通。承包人承包范围内须设置专职专业的交通协管人员进行交通管理，对人员、车辆（特别是重型车辆或强振动车辆）、机械实行统一正确指挥。施工区域须设置隔挡栏实行交通封闭，在隔挡栏上设置明显的红旗或红灯、反光带等警示标志。承包人承包范围内修筑的临时便道须能保证行车和行人的安全。施工容易塌方的路段，须制定切实可行的安全施工方案予以保证。</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根据《危险性较大的分部分项工程安全管理规定》（2018年第37次部令），对于本工程存在的一些危险性较大的因素，承包人需按照设计方案编制专项施工方案，组织专家进行论证。此费用由承包人自行支付，发包人不另增加此项相关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承包人应充分关注和保障所有在现场工作的人员的安全，采取有效措施，使现场和本合同工程的实施保持有条不紊，以免使上述人员的安全受到威胁。应充分关注和保障现场附近和过往群众的安全与方便，在确有必要的时候和地方，或当有关主管部门要求时，应自费提供照明、警卫、护栅、警告标志等安全防护设施。</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5、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6、承包人负责施工期间施工区域内的安全保卫工作，包括在施工区域内提供和维护有利于工程和公众安全和方便的灯光、护板、格栅等警告警示信号和警卫。</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7、承包人应对现场作业、施工方法及所施工工程的完备性、稳定性和安全性承担全部责任，并负责承担对工程的稳定、完整、安全、可靠及有效运行所必需的全部工作及相关费用。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8、实施和完成本合同工程及缺陷修复工程中的一切施工作业，应不影响邻近建筑物、构筑物的安全与正常使用和干扰群众的通行方便。如果发生上述情况，并由此导致索赔、赔偿、诉讼费、指控费及其他价款时，应由承包人承担一切责任及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9、承包人未能对上述事项采取各种必要的措施而导致或发生与此有关的人身伤亡、罚款、索赔、损失补偿、指控及其他一切责任应由承包人负责。</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10、非发包人原因造成的一切安全事故，承包人需承担全部责任及由此引起的一切费用，发包人不承担任何责任。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21.2文明施工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(1)保持现场整洁</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在施工期间，承包人应随时保持现场整洁，施工装备和材料、设备应妥善存放和贮存，废料、垃圾和不再需要的临时设施应从现场清除、拆除并运走。</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(2)竣工时的现场清理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在签发交接证书时，承包人应从与交接证书相关的现场清除并运出承包人装备、剩余材料、垃圾和各种临时设施，并保持整个现场及工程整洁，达到发包人满意的使用状态。</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(3)竣工后现场未清理的处理</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如果承包人未在发包人允许的合理时间内未把所有的承包人装备、剩余材料、垃圾及各种临时设施运走，则发包人可以：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(a)委托他人将承包人装备、剩余材料及承包人的其他财产觅地存放；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(b)委托他人清除并运走垃圾、废料。</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因上述工作而发生的费用应由承包人承担，发包人可从应付承包人的任何款项内扣除。</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21.3现场考察</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在编制投标文件之前，应根据需要进入现场进行详细考察。发、承包双方认为，承包人在送交投标文件之前，已对现场和其周围环境以及与之有关可得到的资料进行了察看和核查，并对以下几点内容（考虑到费用和时间的实际可能）已经查明：</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(a)现场的地形地貌和特征，包括地表以下的情况；</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(b)水文和气象条件；</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(c)实施和完成本合同工程及其缺陷的修复所需做的工作范围、性质和所需用的材料采购和加工；</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(d)进入现场的条件、手段和需要的住宿供应条件、临时给排水及供电条件；以及当地的乡规民约和风俗习惯。</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(e)承包人已取得有关可能对投标有影响或起作用的风险、意外及其所有其他情况的必要资料；承包人已将其投标文件基于发包人所提供资料和他自己察看和核查的依据上。</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21.4发包人提供的资料</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提供的水文、地质、气象等资料供承包人参考。但上述资料决不意味着免除根据合同文件应由承包人承担的任何责任，承包人在编制投标书之前，应研究和分析发包人提供的水文、地质、气象等资料，承包人自己应对该资料的理解、判断和应用负责。</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承包双方认为，承包人在送交投标文件前，对本合同工程的投标文件和标价的工程量清单中开列的综合单价和总额价的正确性与完备性是满意的。除在合同中另有规定外，投标的综合单价和总额价应已包括了承包人为履行合同中规定的全部义务（包括提供货物、材料、设备、服务的义务，并包括处理意外事件的义务）以及为实施和完成本合同工程和其缺陷修复所必需的一切工作和事宜的价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应当认为，承包人的投标书中包含现场管线等地下构筑物不明对施工影响及费用增加带来的风险。发包人提供的地下管线和设施探测资料（如有）仅供承包人参考，承包人施工时应先进行试挖，避免因盲目施工对地下管线和设施造成破坏。</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21.5工程照管</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从开工之日起，承包人应全面负责照管本合同工程及将用于和安装在本合同工程中的材料、设备，直到本合同工程交接证书签发之日为止。此后，上述照管责任即交给发包人。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如果合同工程的某一区段或某一单项工程颁发了交接证书，则从该交接证书签发之日起承包人应立即停止对该区段或单项工程的照管，此时该区段或单项工程的照管责任方为发包人。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21.6 材料与设备</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21.6.1材料与工程设备的保管与使用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凡由发包人供应的材料、设备，承包人必须在实际使用日20天（特殊情况不低于30天）前书面向发包人报送经业主代表认可的材料、设备供应计划单，特殊规格的材料、设备，应提前30天以上报材料、设备供应计划单，且规格要求要明确、数量、供货日期要准确，否则，由此所造成的损失（含工期）由承包人负责，发包人不负任何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21.6.2承包人采购材料设备要求：</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本工程主要材料（或设备），承包人应按招标文件规定、设计文件、施工验收规范要求进行采购与保管，其中：</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1、凡是招标文件中予以推荐的材料（或设备）品牌或生产厂家，承包人必须按照招标文件推荐材料设备品牌之一进行采购，但采购前应将拟用材料（或设备）品牌型号的书面材料报告及样品报送业主确认。</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承包人自行采购材料设备，应考虑使用国产中档以上且符合国家标准的合格产品，但采购前应将拟用材料设备品牌型号的书面材料报告及样品报送业主确认后方可进场施工，如承包人擅自将材料设备采购进场，则发包人有权予以清退出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3、主要材料设备进场时要有质保书或出厂合格证，并已进行有关必要的检验或试验；主要材料设备进场后须通知发包人验收并经书面确认后方可使用。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4、在实际施工中，发包人有权对承包人提供的材料和设备进行抽检，对不符合设计要求及验收规范的材料和设备，发包人可以无条件要求承包人更换不符合要求的产品，购进的材料设备与提供的样品不一致时，由承包人无条件退货，如因使用不符合国家标准及各项指标的材料，以及业主未认可的材料，由此引起的相关费用由承包人承担，结算时一律不作调整。</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若承包人不按上述1、2、3、4所述采购材料设备，则由此所引起的一切责任与后果均由承包人承担。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发包人对承包人采购材料的监督、确认、抽检均不免除承包人对于采购材料品牌、质量、价格等的任何合同义务。承包人不得以发包人对材料的监督、确认、抽检作为承包人免除采购材料合同义务的抗辩。</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21.7 施工质量要求：合格.</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承包人必须严格按照施工图纸、工程技术要求及有关工程施工规范、规格和标准施工，并无条件的接受发包人全方位、全过程的监督管理。无论发包人是否进行并通过了各项检验，均不解除承包人对自己承包的工程的质量所负的责任，除非质量问题是由非承包人原因引起的，而此类质量问题承包人须及时通知发包人。</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由承包人承担返工费用，工期不予顺延。承包人未能按照发包人要求的时间返工，或返工后仍不能达到约定条件承包人应当承担违约责任，同时发包人有权解除合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21.8所有设计图纸、材料档次需经发包人认可。所有材料、设备定货前需经发包人认可。</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21.9投标报价包含永久占地（建设单位提供红线范围内用地）与临时占地（红线范围外，</w:t>
      </w:r>
      <w:r>
        <w:rPr>
          <w:rFonts w:hint="eastAsia" w:ascii="宋体" w:hAnsi="宋体" w:cs="宋体"/>
          <w:szCs w:val="21"/>
          <w:lang w:eastAsia="zh-CN"/>
        </w:rPr>
        <w:t xml:space="preserve">供应商</w:t>
      </w:r>
      <w:r>
        <w:rPr>
          <w:rFonts w:hint="eastAsia" w:ascii="宋体" w:hAnsi="宋体" w:cs="宋体"/>
          <w:szCs w:val="21"/>
        </w:rPr>
        <w:t xml:space="preserve">用于配合工程施工的用地）的费用。</w:t>
      </w:r>
      <w:r/>
    </w:p>
    <w:p>
      <w:pPr>
        <w:ind w:firstLine="422"/>
        <w:spacing w:after="120" w:line="360" w:lineRule="auto"/>
        <w:widowControl/>
        <w:rPr>
          <w:rFonts w:hint="eastAsia" w:ascii="宋体" w:hAnsi="宋体" w:cs="宋体"/>
          <w:b/>
          <w:szCs w:val="21"/>
        </w:rPr>
      </w:pPr>
      <w:r>
        <w:rPr>
          <w:rFonts w:hint="eastAsia" w:ascii="宋体" w:hAnsi="宋体" w:cs="宋体"/>
          <w:b/>
          <w:szCs w:val="21"/>
        </w:rPr>
        <w:t xml:space="preserve">21.10承包人必须按照设计方案进行施工，如需对设计方案进行修改，必须征得发包人同意后才能施工。因未按方案进行施工的，一切损失由承包人承担。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21.11 施工过程中产生的矛盾由承包人自行解决，并由承包人承担相应费用。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21.12承包人应严格执行《扬州市扬尘污染防治管理暂行办法》及市城乡建设局相关规定，制定、落实扬尘污染防治方案并向负有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扬尘污染防治措施或防治实施具体工作的相关费用，由承包人投标报价时自行考虑，发包人不额外支付此措施费用。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因扬尘污染防治措施或防治实施工作未达标，承包人自行承担监督管理部门开具的罚金；产生停工或影响工程实施进度的，承包人按合同约定承担相应责任；出现被监督管理部门通报批评的，发包人将视情节严重程度予以对承包人进行 5-10 万元/次的处罚，该款项直接在工程款中扣除。</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21.13承包人应严格执行《扬州市城镇房屋安全管理办法》(市政府令第53号令)，施工可能危害周边邻近的既有房屋安全以及其他现有建筑物、构筑物或相关设施的，承包人须在开工前制定、落实保障上述建筑物安全的专项方案，建立、健全现状保全责任制,明确内部各岗位工作职责，全面负责与强化本项目周边现状保全工作。同时建设工程施工应按照有关规定采取安全维护措施，在开工前可委托鉴定机构对其进行事前的现状保全鉴定。</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本项目周边现状保全工作的措施或实施具体工作、包括鉴定工作的相关费用，由承包人投标报价时自行考虑，发包人不额外支付此措施费用。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因项目周边现状保全工作措施未实施或实施不力，承包人自行处理后期完善工作与费用；产生停工或影响工程实施进度的，承包人按合同约定承担相应责任。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21.14投标报价应考虑建筑垃圾、渣土等外运费用，承包人应自行寻找、选择合适的弃放场所，此场所应是合理的、允许的、无争议的，否则承包人自行承担上述带来的相关责任。</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21.15承包人要加强渣土运输车辆的管理，应安排专人负责车辆的冲洗及工地出入口的清理保洁工作，不得污染城市道路，否则处于5000元/次的罚款。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21.16因承包人违反本合同约定而发生诉讼的，发包人因此所产生的包括但不限于经济损失、诉讼费、保全费、保全担保费、律师费、交通费、鉴定费、评估费等均由承包人承担。</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21.17发包人如委托承包人办理临时用电、临时用水接入、绿化迁移等，费用由发包人承担，承包人不得因此延误工期。</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21.18</w:t>
      </w:r>
      <w:r>
        <w:rPr>
          <w:rFonts w:hint="eastAsia" w:ascii="宋体" w:hAnsi="宋体" w:cs="宋体"/>
          <w:szCs w:val="21"/>
          <w:lang w:eastAsia="zh-CN"/>
        </w:rPr>
        <w:t xml:space="preserve">供应商</w:t>
      </w:r>
      <w:r>
        <w:rPr>
          <w:rFonts w:hint="eastAsia" w:ascii="宋体" w:hAnsi="宋体" w:cs="宋体"/>
          <w:szCs w:val="21"/>
        </w:rPr>
        <w:t xml:space="preserve">自行考虑为完成本工程计划施工工期所发生的施工赶工措施，发包人不再额外增加此类费用。</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21.19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21.20承包人应现场配备应急电源等设备以保证设备正常运行。</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21.21施工组织设计、图纸会审纪要：承包人编制的施工组织设计以及图纸会审纪要仅作为工程管理参考依据，发包人对施工组织设计以及图纸会审纪要的确认是对施工组织设计可行性的确认，并不是对所涉及费用的确认，也不承担其缺陷责任。施工组织设计以及图纸会审纪要不作为工程结算的依据。</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21.22审价结束后，双方根据合同及审价报告进行工程费用清算工作，确定工程结算款。</w:t>
      </w:r>
      <w:r/>
    </w:p>
    <w:p>
      <w:pPr>
        <w:ind w:firstLine="420"/>
        <w:spacing w:after="120" w:line="360" w:lineRule="auto"/>
        <w:widowControl/>
        <w:rPr>
          <w:rFonts w:hint="eastAsia" w:ascii="宋体" w:hAnsi="宋体" w:cs="宋体"/>
          <w:szCs w:val="21"/>
        </w:rPr>
      </w:pPr>
      <w:r>
        <w:rPr>
          <w:rFonts w:hint="eastAsia" w:ascii="宋体" w:hAnsi="宋体" w:cs="宋体"/>
          <w:szCs w:val="21"/>
        </w:rPr>
        <w:t xml:space="preserve">21.23</w:t>
      </w:r>
      <w:r>
        <w:rPr>
          <w:rFonts w:hint="eastAsia" w:ascii="宋体" w:hAnsi="宋体" w:cs="宋体"/>
          <w:bCs/>
          <w:szCs w:val="21"/>
        </w:rPr>
        <w:t xml:space="preserve">经审定的建设项目，以初始送审额为计算基础，审计核减率在5%内(含5%),审计费用由发包人承担；审计核减率在5%以上，超出5%部分的审计费用由承包人承担，并在结算款中扣除。</w:t>
      </w:r>
      <w:r/>
    </w:p>
    <w:p>
      <w:pPr>
        <w:ind w:firstLine="600"/>
        <w:spacing w:after="120" w:line="360" w:lineRule="auto"/>
        <w:widowControl/>
        <w:rPr>
          <w:rFonts w:hint="eastAsia" w:ascii="宋体" w:hAnsi="宋体"/>
          <w:sz w:val="30"/>
          <w:szCs w:val="30"/>
        </w:rPr>
      </w:pPr>
      <w:r>
        <w:rPr>
          <w:rFonts w:hint="eastAsia" w:ascii="宋体" w:hAnsi="宋体"/>
          <w:sz w:val="30"/>
          <w:szCs w:val="30"/>
        </w:rPr>
      </w:r>
      <w:r/>
    </w:p>
    <w:p>
      <w:pPr>
        <w:ind w:firstLine="600"/>
        <w:spacing w:after="120" w:line="360" w:lineRule="auto"/>
        <w:widowControl/>
        <w:rPr>
          <w:rFonts w:hint="eastAsia" w:ascii="宋体" w:hAnsi="宋体"/>
          <w:sz w:val="30"/>
          <w:szCs w:val="30"/>
        </w:rPr>
      </w:pPr>
      <w:r>
        <w:rPr>
          <w:rFonts w:hint="eastAsia" w:ascii="宋体" w:hAnsi="宋体"/>
          <w:sz w:val="30"/>
          <w:szCs w:val="30"/>
        </w:rPr>
      </w:r>
      <w:r/>
    </w:p>
    <w:p>
      <w:pPr>
        <w:ind w:firstLine="602"/>
        <w:jc w:val="center"/>
        <w:spacing w:after="120" w:line="360" w:lineRule="auto"/>
        <w:widowControl/>
        <w:rPr>
          <w:rFonts w:hint="eastAsia" w:ascii="宋体" w:hAnsi="宋体"/>
          <w:b/>
          <w:sz w:val="28"/>
          <w:szCs w:val="28"/>
          <w:lang w:val="zh-CN"/>
        </w:rPr>
        <w:outlineLvl w:val="0"/>
      </w:pPr>
      <w:r>
        <w:rPr>
          <w:rFonts w:hint="eastAsia" w:ascii="宋体" w:hAnsi="宋体"/>
          <w:b/>
          <w:sz w:val="30"/>
          <w:szCs w:val="30"/>
          <w:lang w:val="zh-CN"/>
        </w:rPr>
        <w:br w:type="page" w:clear="all"/>
      </w:r>
      <w:r>
        <w:rPr>
          <w:rFonts w:hint="eastAsia" w:ascii="宋体" w:hAnsi="宋体"/>
          <w:b/>
          <w:sz w:val="30"/>
          <w:szCs w:val="30"/>
          <w:lang w:val="zh-CN"/>
        </w:rPr>
        <w:t xml:space="preserve">专用合同条件附件</w:t>
      </w:r>
      <w:r/>
    </w:p>
    <w:p>
      <w:pPr>
        <w:ind w:firstLine="480"/>
        <w:spacing w:after="120" w:line="360" w:lineRule="auto"/>
        <w:widowControl/>
        <w:rPr>
          <w:rFonts w:hint="eastAsia" w:ascii="宋体" w:hAnsi="宋体"/>
          <w:sz w:val="24"/>
        </w:rPr>
      </w:pPr>
      <w:r>
        <w:rPr>
          <w:rFonts w:hint="eastAsia" w:ascii="宋体" w:hAnsi="宋体"/>
          <w:sz w:val="24"/>
        </w:rPr>
      </w:r>
      <w:r/>
    </w:p>
    <w:p>
      <w:pPr>
        <w:ind w:firstLine="420"/>
        <w:spacing w:after="120" w:line="360" w:lineRule="auto"/>
        <w:widowControl/>
        <w:rPr>
          <w:rFonts w:hint="eastAsia" w:ascii="宋体" w:hAnsi="宋体" w:cs="仿宋_GB2312"/>
          <w:szCs w:val="21"/>
        </w:rPr>
      </w:pPr>
      <w:r>
        <w:rPr>
          <w:rFonts w:hint="eastAsia" w:ascii="宋体" w:hAnsi="宋体" w:cs="仿宋_GB2312"/>
          <w:szCs w:val="21"/>
        </w:rPr>
        <w:t xml:space="preserve">附件</w:t>
      </w:r>
      <w:r>
        <w:rPr>
          <w:rFonts w:hint="eastAsia" w:cs="仿宋_GB2312"/>
          <w:szCs w:val="21"/>
        </w:rPr>
        <w:t xml:space="preserve">1</w:t>
      </w:r>
      <w:r>
        <w:rPr>
          <w:rFonts w:hint="eastAsia" w:ascii="宋体" w:hAnsi="宋体" w:cs="仿宋_GB2312"/>
          <w:szCs w:val="21"/>
        </w:rPr>
        <w:t xml:space="preserve">：发包人要求</w:t>
      </w:r>
      <w:r/>
    </w:p>
    <w:p>
      <w:pPr>
        <w:ind w:firstLine="420"/>
        <w:spacing w:after="120" w:line="360" w:lineRule="auto"/>
        <w:widowControl/>
        <w:rPr>
          <w:rFonts w:hint="eastAsia" w:ascii="宋体" w:hAnsi="宋体" w:cs="仿宋_GB2312"/>
          <w:szCs w:val="21"/>
        </w:rPr>
      </w:pPr>
      <w:r>
        <w:rPr>
          <w:rFonts w:hint="eastAsia" w:ascii="宋体" w:hAnsi="宋体" w:cs="仿宋_GB2312"/>
          <w:szCs w:val="21"/>
        </w:rPr>
        <w:t xml:space="preserve">附件</w:t>
      </w:r>
      <w:r>
        <w:rPr>
          <w:rFonts w:hint="eastAsia" w:cs="仿宋_GB2312"/>
          <w:szCs w:val="21"/>
        </w:rPr>
        <w:t xml:space="preserve">2</w:t>
      </w:r>
      <w:r>
        <w:rPr>
          <w:rFonts w:hint="eastAsia" w:ascii="宋体" w:hAnsi="宋体" w:cs="仿宋_GB2312"/>
          <w:szCs w:val="21"/>
        </w:rPr>
        <w:t xml:space="preserve">：发包人供应材料设备一览表</w:t>
      </w:r>
      <w:r/>
    </w:p>
    <w:p>
      <w:pPr>
        <w:ind w:firstLine="420"/>
        <w:spacing w:after="120" w:line="360" w:lineRule="auto"/>
        <w:widowControl/>
        <w:rPr>
          <w:rFonts w:hint="eastAsia" w:ascii="宋体" w:hAnsi="宋体" w:cs="仿宋_GB2312"/>
          <w:szCs w:val="21"/>
        </w:rPr>
      </w:pPr>
      <w:r>
        <w:rPr>
          <w:rFonts w:hint="eastAsia" w:ascii="宋体" w:hAnsi="宋体" w:cs="仿宋_GB2312"/>
          <w:szCs w:val="21"/>
        </w:rPr>
        <w:t xml:space="preserve">附件</w:t>
      </w:r>
      <w:r>
        <w:rPr>
          <w:rFonts w:hint="eastAsia" w:cs="仿宋_GB2312"/>
          <w:szCs w:val="21"/>
        </w:rPr>
        <w:t xml:space="preserve">3</w:t>
      </w:r>
      <w:r>
        <w:rPr>
          <w:rFonts w:hint="eastAsia" w:ascii="宋体" w:hAnsi="宋体" w:cs="仿宋_GB2312"/>
          <w:szCs w:val="21"/>
        </w:rPr>
        <w:t xml:space="preserve">：工程质量保修书</w:t>
      </w:r>
      <w:r/>
    </w:p>
    <w:p>
      <w:pPr>
        <w:ind w:firstLine="420"/>
        <w:spacing w:after="120" w:line="360" w:lineRule="auto"/>
        <w:widowControl/>
        <w:rPr>
          <w:rFonts w:hint="eastAsia" w:ascii="宋体" w:hAnsi="宋体" w:cs="仿宋_GB2312"/>
          <w:szCs w:val="21"/>
        </w:rPr>
      </w:pPr>
      <w:r>
        <w:rPr>
          <w:rFonts w:hint="eastAsia" w:ascii="宋体" w:hAnsi="宋体" w:cs="仿宋_GB2312"/>
          <w:szCs w:val="21"/>
        </w:rPr>
        <w:t xml:space="preserve">附件</w:t>
      </w:r>
      <w:r>
        <w:rPr>
          <w:rFonts w:hint="eastAsia" w:cs="仿宋_GB2312"/>
          <w:szCs w:val="21"/>
        </w:rPr>
        <w:t xml:space="preserve">4</w:t>
      </w:r>
      <w:r>
        <w:rPr>
          <w:rFonts w:hint="eastAsia" w:ascii="宋体" w:hAnsi="宋体" w:cs="仿宋_GB2312"/>
          <w:szCs w:val="21"/>
        </w:rPr>
        <w:t xml:space="preserve">：主要建设工程文件目录</w:t>
      </w:r>
      <w:r/>
    </w:p>
    <w:p>
      <w:pPr>
        <w:ind w:firstLine="420"/>
        <w:spacing w:after="120" w:line="360" w:lineRule="auto"/>
        <w:widowControl/>
        <w:rPr>
          <w:rFonts w:hint="eastAsia" w:ascii="宋体" w:hAnsi="宋体" w:cs="仿宋_GB2312"/>
          <w:szCs w:val="21"/>
        </w:rPr>
      </w:pPr>
      <w:r>
        <w:rPr>
          <w:rFonts w:hint="eastAsia" w:ascii="宋体" w:hAnsi="宋体" w:cs="仿宋_GB2312"/>
          <w:szCs w:val="21"/>
        </w:rPr>
        <w:t xml:space="preserve">附件</w:t>
      </w:r>
      <w:r>
        <w:rPr>
          <w:rFonts w:hint="eastAsia" w:cs="仿宋_GB2312"/>
          <w:szCs w:val="21"/>
        </w:rPr>
        <w:t xml:space="preserve">5</w:t>
      </w:r>
      <w:r>
        <w:rPr>
          <w:rFonts w:hint="eastAsia" w:ascii="宋体" w:hAnsi="宋体" w:cs="仿宋_GB2312"/>
          <w:szCs w:val="21"/>
        </w:rPr>
        <w:t xml:space="preserve">：承包人主要管理人员表</w:t>
      </w:r>
      <w:r/>
    </w:p>
    <w:p>
      <w:pPr>
        <w:ind w:firstLine="480"/>
        <w:spacing w:after="120" w:line="360" w:lineRule="auto"/>
        <w:widowControl/>
        <w:rPr>
          <w:rFonts w:hint="eastAsia" w:ascii="宋体" w:hAnsi="宋体"/>
          <w:sz w:val="24"/>
        </w:rPr>
      </w:pPr>
      <w:r>
        <w:rPr>
          <w:rFonts w:hint="eastAsia" w:ascii="宋体" w:hAnsi="宋体"/>
          <w:sz w:val="24"/>
        </w:rPr>
      </w:r>
      <w:r/>
    </w:p>
    <w:p>
      <w:pPr>
        <w:ind w:firstLine="480"/>
        <w:spacing w:after="120" w:line="360" w:lineRule="auto"/>
        <w:widowControl/>
        <w:rPr>
          <w:rFonts w:hint="eastAsia" w:ascii="宋体" w:hAnsi="宋体"/>
          <w:sz w:val="24"/>
        </w:rPr>
      </w:pPr>
      <w:r>
        <w:rPr>
          <w:rFonts w:hint="eastAsia" w:ascii="宋体" w:hAnsi="宋体"/>
          <w:sz w:val="24"/>
        </w:rPr>
      </w:r>
      <w:r/>
    </w:p>
    <w:p>
      <w:pPr>
        <w:ind w:firstLine="480"/>
        <w:spacing w:after="120" w:line="360" w:lineRule="auto"/>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ascii="宋体" w:hAnsi="宋体"/>
          <w:sz w:val="24"/>
        </w:rPr>
        <w:br w:type="page" w:clear="all"/>
      </w:r>
      <w:r/>
    </w:p>
    <w:p>
      <w:pPr>
        <w:jc w:val="center"/>
        <w:keepLines/>
        <w:keepNext/>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t xml:space="preserve">附件</w:t>
      </w:r>
      <w:r>
        <w:rPr>
          <w:rFonts w:hint="eastAsia"/>
          <w:b/>
          <w:bCs/>
          <w:sz w:val="30"/>
          <w:szCs w:val="30"/>
        </w:rPr>
        <w:t xml:space="preserve">1</w:t>
      </w:r>
      <w:r>
        <w:rPr>
          <w:rFonts w:ascii="宋体" w:hAnsi="宋体"/>
          <w:b/>
          <w:bCs/>
          <w:sz w:val="30"/>
          <w:szCs w:val="30"/>
        </w:rPr>
        <w:t xml:space="preserve"> </w:t>
      </w:r>
      <w:r>
        <w:rPr>
          <w:rFonts w:hint="eastAsia" w:ascii="宋体" w:hAnsi="宋体"/>
          <w:b/>
          <w:bCs/>
          <w:sz w:val="30"/>
          <w:szCs w:val="30"/>
        </w:rPr>
        <w:t xml:space="preserve">《发包人要求》</w:t>
      </w:r>
      <w:r/>
    </w:p>
    <w:p>
      <w:r/>
      <w:r/>
    </w:p>
    <w:p>
      <w:r>
        <w:rPr>
          <w:rFonts w:hint="eastAsia"/>
        </w:rPr>
        <w:t xml:space="preserve">详见设计任务书</w:t>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pStyle w:val="837"/>
        <w:ind w:firstLine="602"/>
        <w:rPr>
          <w:rFonts w:hint="eastAsia" w:ascii="宋体" w:hAnsi="宋体"/>
          <w:b/>
          <w:bCs/>
          <w:sz w:val="30"/>
          <w:szCs w:val="30"/>
        </w:rPr>
      </w:pPr>
      <w:r>
        <w:rPr>
          <w:rFonts w:hint="eastAsia" w:ascii="宋体" w:hAnsi="宋体"/>
          <w:b/>
          <w:bCs/>
          <w:sz w:val="30"/>
          <w:szCs w:val="30"/>
        </w:rPr>
      </w:r>
      <w:r/>
    </w:p>
    <w:p>
      <w:pPr>
        <w:pStyle w:val="840"/>
      </w:pPr>
      <w:r/>
      <w:r/>
    </w:p>
    <w:p>
      <w:pPr>
        <w:jc w:val="center"/>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r>
      <w:r/>
    </w:p>
    <w:p>
      <w:pPr>
        <w:jc w:val="center"/>
        <w:keepLines/>
        <w:keepNext/>
        <w:spacing w:after="120" w:line="360" w:lineRule="auto"/>
        <w:tabs>
          <w:tab w:val="left" w:pos="1134" w:leader="none"/>
        </w:tabs>
        <w:rPr>
          <w:rFonts w:hint="eastAsia" w:ascii="宋体" w:hAnsi="宋体"/>
          <w:b/>
          <w:bCs/>
          <w:sz w:val="30"/>
          <w:szCs w:val="30"/>
        </w:rPr>
        <w:outlineLvl w:val="1"/>
      </w:pPr>
      <w:r>
        <w:rPr>
          <w:rFonts w:hint="eastAsia" w:ascii="宋体" w:hAnsi="宋体"/>
          <w:b/>
          <w:bCs/>
          <w:sz w:val="30"/>
          <w:szCs w:val="30"/>
        </w:rPr>
        <w:t xml:space="preserve">附件</w:t>
      </w:r>
      <w:r>
        <w:rPr>
          <w:rFonts w:hint="eastAsia"/>
          <w:b/>
          <w:bCs/>
          <w:sz w:val="30"/>
          <w:szCs w:val="30"/>
        </w:rPr>
        <w:t xml:space="preserve">2</w:t>
      </w:r>
      <w:r>
        <w:rPr>
          <w:rFonts w:ascii="宋体" w:hAnsi="宋体"/>
          <w:b/>
          <w:bCs/>
          <w:sz w:val="30"/>
          <w:szCs w:val="30"/>
        </w:rPr>
        <w:t xml:space="preserve"> 发包人供应材料设备一览表</w:t>
      </w:r>
      <w:r/>
    </w:p>
    <w:tbl>
      <w:tblPr>
        <w:tblStyle w:val="8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jc w:val="center"/>
              <w:widowControl/>
              <w:rPr>
                <w:rFonts w:hint="eastAsia" w:ascii="宋体" w:hAnsi="宋体"/>
              </w:rPr>
            </w:pPr>
            <w:r>
              <w:rPr>
                <w:rFonts w:hint="eastAsia" w:ascii="宋体" w:hAnsi="宋体"/>
              </w:rPr>
              <w:t xml:space="preserve">序号</w:t>
            </w:r>
            <w:r/>
          </w:p>
        </w:tc>
        <w:tc>
          <w:tcPr>
            <w:tcBorders>
              <w:top w:val="single" w:color="auto" w:sz="12" w:space="0"/>
              <w:bottom w:val="single" w:color="auto" w:sz="6" w:space="0"/>
            </w:tcBorders>
            <w:tcW w:w="1165" w:type="dxa"/>
            <w:vAlign w:val="center"/>
            <w:textDirection w:val="lrTb"/>
            <w:noWrap w:val="false"/>
          </w:tcPr>
          <w:p>
            <w:pPr>
              <w:jc w:val="center"/>
              <w:widowControl/>
              <w:rPr>
                <w:rFonts w:hint="eastAsia" w:ascii="宋体" w:hAnsi="宋体"/>
              </w:rPr>
            </w:pPr>
            <w:r>
              <w:rPr>
                <w:rFonts w:hint="eastAsia" w:ascii="宋体" w:hAnsi="宋体"/>
              </w:rPr>
              <w:t xml:space="preserve">材料、设备品种</w:t>
            </w:r>
            <w:r/>
          </w:p>
        </w:tc>
        <w:tc>
          <w:tcPr>
            <w:tcBorders>
              <w:top w:val="single" w:color="auto" w:sz="12" w:space="0"/>
              <w:bottom w:val="single" w:color="auto" w:sz="6" w:space="0"/>
            </w:tcBorders>
            <w:tcW w:w="1126" w:type="dxa"/>
            <w:vAlign w:val="center"/>
            <w:textDirection w:val="lrTb"/>
            <w:noWrap w:val="false"/>
          </w:tcPr>
          <w:p>
            <w:pPr>
              <w:jc w:val="center"/>
              <w:widowControl/>
              <w:rPr>
                <w:rFonts w:hint="eastAsia" w:ascii="宋体" w:hAnsi="宋体"/>
              </w:rPr>
            </w:pPr>
            <w:r>
              <w:rPr>
                <w:rFonts w:hint="eastAsia" w:ascii="宋体" w:hAnsi="宋体"/>
              </w:rPr>
              <w:t xml:space="preserve">规格型号</w:t>
            </w:r>
            <w:r/>
          </w:p>
        </w:tc>
        <w:tc>
          <w:tcPr>
            <w:tcBorders>
              <w:top w:val="single" w:color="auto" w:sz="12" w:space="0"/>
              <w:bottom w:val="single" w:color="auto" w:sz="6" w:space="0"/>
            </w:tcBorders>
            <w:tcW w:w="567" w:type="dxa"/>
            <w:vAlign w:val="center"/>
            <w:textDirection w:val="lrTb"/>
            <w:noWrap w:val="false"/>
          </w:tcPr>
          <w:p>
            <w:pPr>
              <w:jc w:val="center"/>
              <w:widowControl/>
              <w:rPr>
                <w:rFonts w:hint="eastAsia" w:ascii="宋体" w:hAnsi="宋体"/>
              </w:rPr>
            </w:pPr>
            <w:r>
              <w:rPr>
                <w:rFonts w:hint="eastAsia" w:ascii="宋体" w:hAnsi="宋体"/>
              </w:rPr>
              <w:t xml:space="preserve">单位</w:t>
            </w:r>
            <w:r/>
          </w:p>
        </w:tc>
        <w:tc>
          <w:tcPr>
            <w:tcBorders>
              <w:top w:val="single" w:color="auto" w:sz="12" w:space="0"/>
              <w:bottom w:val="single" w:color="auto" w:sz="6" w:space="0"/>
            </w:tcBorders>
            <w:tcW w:w="686" w:type="dxa"/>
            <w:vAlign w:val="center"/>
            <w:textDirection w:val="lrTb"/>
            <w:noWrap w:val="false"/>
          </w:tcPr>
          <w:p>
            <w:pPr>
              <w:jc w:val="center"/>
              <w:widowControl/>
              <w:rPr>
                <w:rFonts w:hint="eastAsia" w:ascii="宋体" w:hAnsi="宋体"/>
              </w:rPr>
            </w:pPr>
            <w:r>
              <w:rPr>
                <w:rFonts w:hint="eastAsia" w:ascii="宋体" w:hAnsi="宋体"/>
              </w:rPr>
              <w:t xml:space="preserve">数量</w:t>
            </w:r>
            <w:r/>
          </w:p>
        </w:tc>
        <w:tc>
          <w:tcPr>
            <w:tcBorders>
              <w:top w:val="single" w:color="auto" w:sz="12" w:space="0"/>
              <w:bottom w:val="single" w:color="auto" w:sz="6" w:space="0"/>
            </w:tcBorders>
            <w:tcW w:w="992" w:type="dxa"/>
            <w:vAlign w:val="center"/>
            <w:textDirection w:val="lrTb"/>
            <w:noWrap w:val="false"/>
          </w:tcPr>
          <w:p>
            <w:pPr>
              <w:jc w:val="center"/>
              <w:widowControl/>
              <w:rPr>
                <w:rFonts w:hint="eastAsia" w:ascii="宋体" w:hAnsi="宋体"/>
              </w:rPr>
            </w:pPr>
            <w:r>
              <w:rPr>
                <w:rFonts w:hint="eastAsia" w:ascii="宋体" w:hAnsi="宋体"/>
              </w:rPr>
              <w:t xml:space="preserve">单价（元）</w:t>
            </w:r>
            <w:r/>
          </w:p>
        </w:tc>
        <w:tc>
          <w:tcPr>
            <w:tcBorders>
              <w:top w:val="single" w:color="auto" w:sz="12" w:space="0"/>
              <w:bottom w:val="single" w:color="auto" w:sz="6" w:space="0"/>
            </w:tcBorders>
            <w:tcW w:w="1134" w:type="dxa"/>
            <w:vAlign w:val="center"/>
            <w:textDirection w:val="lrTb"/>
            <w:noWrap w:val="false"/>
          </w:tcPr>
          <w:p>
            <w:pPr>
              <w:jc w:val="center"/>
              <w:widowControl/>
              <w:rPr>
                <w:rFonts w:hint="eastAsia" w:ascii="宋体" w:hAnsi="宋体"/>
              </w:rPr>
            </w:pPr>
            <w:r>
              <w:rPr>
                <w:rFonts w:hint="eastAsia" w:ascii="宋体" w:hAnsi="宋体"/>
              </w:rPr>
              <w:t xml:space="preserve">质量等级</w:t>
            </w:r>
            <w:r/>
          </w:p>
        </w:tc>
        <w:tc>
          <w:tcPr>
            <w:tcBorders>
              <w:top w:val="single" w:color="auto" w:sz="12" w:space="0"/>
              <w:bottom w:val="single" w:color="auto" w:sz="6" w:space="0"/>
            </w:tcBorders>
            <w:tcW w:w="1134" w:type="dxa"/>
            <w:vAlign w:val="center"/>
            <w:textDirection w:val="lrTb"/>
            <w:noWrap w:val="false"/>
          </w:tcPr>
          <w:p>
            <w:pPr>
              <w:jc w:val="center"/>
              <w:widowControl/>
              <w:rPr>
                <w:rFonts w:hint="eastAsia" w:ascii="宋体" w:hAnsi="宋体"/>
              </w:rPr>
            </w:pPr>
            <w:r>
              <w:rPr>
                <w:rFonts w:hint="eastAsia" w:ascii="宋体" w:hAnsi="宋体"/>
              </w:rPr>
              <w:t xml:space="preserve">供应时间</w:t>
            </w:r>
            <w:r/>
          </w:p>
        </w:tc>
        <w:tc>
          <w:tcPr>
            <w:tcBorders>
              <w:top w:val="single" w:color="auto" w:sz="12" w:space="0"/>
              <w:bottom w:val="single" w:color="auto" w:sz="6" w:space="0"/>
            </w:tcBorders>
            <w:tcW w:w="1134" w:type="dxa"/>
            <w:vAlign w:val="center"/>
            <w:textDirection w:val="lrTb"/>
            <w:noWrap w:val="false"/>
          </w:tcPr>
          <w:p>
            <w:pPr>
              <w:jc w:val="center"/>
              <w:widowControl/>
              <w:rPr>
                <w:rFonts w:hint="eastAsia" w:ascii="宋体" w:hAnsi="宋体"/>
              </w:rPr>
            </w:pPr>
            <w:r>
              <w:rPr>
                <w:rFonts w:hint="eastAsia" w:ascii="宋体" w:hAnsi="宋体"/>
              </w:rPr>
              <w:t xml:space="preserve">送达地点</w:t>
            </w:r>
            <w:r/>
          </w:p>
        </w:tc>
        <w:tc>
          <w:tcPr>
            <w:tcBorders>
              <w:top w:val="single" w:color="auto" w:sz="12" w:space="0"/>
              <w:bottom w:val="single" w:color="auto" w:sz="6" w:space="0"/>
            </w:tcBorders>
            <w:tcW w:w="709" w:type="dxa"/>
            <w:vAlign w:val="center"/>
            <w:textDirection w:val="lrTb"/>
            <w:noWrap w:val="false"/>
          </w:tcPr>
          <w:p>
            <w:pPr>
              <w:jc w:val="center"/>
              <w:widowControl/>
              <w:rPr>
                <w:rFonts w:hint="eastAsia" w:ascii="宋体" w:hAnsi="宋体"/>
              </w:rPr>
            </w:pPr>
            <w:r>
              <w:rPr>
                <w:rFonts w:hint="eastAsia" w:ascii="宋体" w:hAnsi="宋体"/>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single" w:color="auto" w:sz="6" w:space="0"/>
              <w:bottom w:val="single" w:color="auto" w:sz="6" w:space="0"/>
            </w:tcBorders>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Borders>
              <w:top w:val="none" w:color="000000" w:sz="4" w:space="0"/>
            </w:tcBorders>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Borders>
              <w:top w:val="none" w:color="000000" w:sz="4" w:space="0"/>
            </w:tcBorders>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r>
        <w:trPr>
          <w:jc w:val="center"/>
          <w:trHeight w:val="567"/>
        </w:trPr>
        <w:tc>
          <w:tcPr>
            <w:tcW w:w="552"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65"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2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567"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686"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992" w:type="dxa"/>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c>
          <w:tcPr>
            <w:tcW w:w="709" w:type="dxa"/>
            <w:vAlign w:val="center"/>
            <w:textDirection w:val="lrTb"/>
            <w:noWrap w:val="false"/>
          </w:tcPr>
          <w:p>
            <w:pPr>
              <w:ind w:firstLine="480"/>
              <w:spacing w:after="120" w:line="360" w:lineRule="auto"/>
              <w:widowControl/>
              <w:rPr>
                <w:rFonts w:hint="eastAsia" w:ascii="宋体" w:hAnsi="宋体"/>
                <w:sz w:val="24"/>
              </w:rPr>
            </w:pPr>
            <w:r>
              <w:rPr>
                <w:rFonts w:hint="eastAsia" w:ascii="宋体" w:hAnsi="宋体"/>
                <w:sz w:val="24"/>
              </w:rPr>
            </w:r>
            <w:r/>
          </w:p>
        </w:tc>
      </w:tr>
    </w:tbl>
    <w:p>
      <w:pPr>
        <w:ind w:firstLine="480"/>
        <w:spacing w:after="120" w:line="360" w:lineRule="auto"/>
        <w:widowControl/>
        <w:rPr>
          <w:rFonts w:hint="eastAsia" w:ascii="宋体" w:hAnsi="宋体"/>
          <w:sz w:val="24"/>
        </w:rPr>
      </w:pPr>
      <w:r>
        <w:rPr>
          <w:rFonts w:hint="eastAsia" w:ascii="宋体" w:hAnsi="宋体"/>
          <w:sz w:val="24"/>
        </w:rPr>
      </w:r>
      <w:r/>
    </w:p>
    <w:p>
      <w:pPr>
        <w:ind w:firstLine="480"/>
        <w:jc w:val="center"/>
        <w:spacing w:after="120" w:line="360" w:lineRule="auto"/>
        <w:widowControl/>
        <w:rPr>
          <w:rFonts w:hint="eastAsia" w:ascii="宋体" w:hAnsi="宋体"/>
          <w:b/>
          <w:bCs/>
          <w:sz w:val="30"/>
          <w:szCs w:val="30"/>
        </w:rPr>
      </w:pPr>
      <w:r>
        <w:rPr>
          <w:rFonts w:ascii="宋体" w:hAnsi="宋体"/>
          <w:sz w:val="24"/>
        </w:rPr>
        <w:br w:type="page" w:clear="all"/>
      </w:r>
      <w:r>
        <w:rPr>
          <w:rFonts w:hint="eastAsia" w:ascii="宋体" w:hAnsi="宋体"/>
          <w:b/>
          <w:bCs/>
          <w:sz w:val="30"/>
          <w:szCs w:val="30"/>
        </w:rPr>
        <w:t xml:space="preserve">附件</w:t>
      </w:r>
      <w:r>
        <w:rPr>
          <w:rFonts w:hint="eastAsia"/>
          <w:b/>
          <w:bCs/>
          <w:sz w:val="30"/>
          <w:szCs w:val="30"/>
        </w:rPr>
        <w:t xml:space="preserve">3</w:t>
      </w:r>
      <w:r>
        <w:rPr>
          <w:rFonts w:ascii="宋体" w:hAnsi="宋体"/>
          <w:b/>
          <w:bCs/>
          <w:sz w:val="30"/>
          <w:szCs w:val="30"/>
        </w:rPr>
        <w:t xml:space="preserve"> 工程质量保修书</w:t>
      </w:r>
      <w:r/>
    </w:p>
    <w:p>
      <w:pPr>
        <w:spacing w:line="360" w:lineRule="auto"/>
        <w:widowControl/>
        <w:rPr>
          <w:rFonts w:hint="eastAsia" w:ascii="宋体" w:hAnsi="宋体"/>
          <w:szCs w:val="21"/>
        </w:rPr>
      </w:pPr>
      <w:r>
        <w:rPr>
          <w:rFonts w:hint="eastAsia" w:ascii="宋体" w:hAnsi="宋体"/>
          <w:szCs w:val="21"/>
        </w:rPr>
        <w:t xml:space="preserve">发包人（全称）：</w:t>
      </w:r>
      <w:r>
        <w:rPr>
          <w:rFonts w:hint="eastAsia" w:ascii="宋体" w:hAnsi="宋体"/>
          <w:szCs w:val="21"/>
          <w:u w:val="single"/>
        </w:rPr>
        <w:t xml:space="preserve">               </w:t>
      </w:r>
      <w:r>
        <w:rPr>
          <w:rFonts w:ascii="宋体" w:hAnsi="宋体"/>
          <w:szCs w:val="21"/>
          <w:u w:val="single"/>
        </w:rPr>
        <w:t xml:space="preserve">               </w:t>
      </w:r>
      <w:r/>
    </w:p>
    <w:p>
      <w:pPr>
        <w:spacing w:line="360" w:lineRule="auto"/>
        <w:widowControl/>
        <w:rPr>
          <w:rFonts w:hint="eastAsia" w:ascii="宋体" w:hAnsi="宋体"/>
          <w:szCs w:val="21"/>
        </w:rPr>
      </w:pPr>
      <w:r>
        <w:rPr>
          <w:rFonts w:hint="eastAsia" w:ascii="宋体" w:hAnsi="宋体"/>
          <w:szCs w:val="21"/>
        </w:rPr>
        <w:t xml:space="preserve">承包人（全称）：</w:t>
      </w:r>
      <w:r>
        <w:rPr>
          <w:rFonts w:ascii="宋体" w:hAnsi="宋体"/>
          <w:szCs w:val="21"/>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rPr>
        <w:t xml:space="preserve">（工程全称）订立工程质量保修书。</w:t>
      </w:r>
      <w:r/>
    </w:p>
    <w:p>
      <w:pPr>
        <w:ind w:firstLine="420"/>
        <w:spacing w:line="360" w:lineRule="auto"/>
        <w:widowControl/>
        <w:rPr>
          <w:rFonts w:hint="eastAsia" w:ascii="宋体" w:hAnsi="宋体"/>
          <w:szCs w:val="21"/>
        </w:rPr>
      </w:pPr>
      <w:r>
        <w:rPr>
          <w:rFonts w:hint="eastAsia" w:ascii="宋体" w:hAnsi="宋体"/>
          <w:szCs w:val="21"/>
        </w:rPr>
        <w:t xml:space="preserve">一、工程质量保修范围和内容</w:t>
      </w:r>
      <w:r/>
    </w:p>
    <w:p>
      <w:pPr>
        <w:ind w:firstLine="420"/>
        <w:spacing w:line="360" w:lineRule="auto"/>
        <w:widowControl/>
        <w:rPr>
          <w:rFonts w:hint="eastAsia" w:ascii="宋体" w:hAnsi="宋体"/>
          <w:szCs w:val="21"/>
        </w:rPr>
      </w:pPr>
      <w:r>
        <w:rPr>
          <w:rFonts w:hint="eastAsia" w:ascii="宋体" w:hAnsi="宋体"/>
          <w:szCs w:val="21"/>
        </w:rPr>
        <w:t xml:space="preserve">承包人在质量保修期内，按照有关法律规定和合同约定，承担工程质量保修责任。</w:t>
      </w:r>
      <w:r/>
    </w:p>
    <w:p>
      <w:pPr>
        <w:ind w:firstLine="420"/>
        <w:spacing w:line="360" w:lineRule="auto"/>
        <w:widowControl/>
        <w:rPr>
          <w:rFonts w:hint="eastAsia" w:ascii="宋体" w:hAnsi="宋体"/>
          <w:szCs w:val="21"/>
        </w:rPr>
      </w:pPr>
      <w:r>
        <w:rPr>
          <w:rFonts w:hint="eastAsia"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Cs w:val="21"/>
          <w:u w:val="single"/>
        </w:rPr>
        <w:t xml:space="preserve">   </w:t>
      </w:r>
      <w:r>
        <w:rPr>
          <w:rFonts w:hint="eastAsia" w:ascii="宋体" w:hAnsi="宋体"/>
          <w:szCs w:val="21"/>
          <w:u w:val="single"/>
        </w:rPr>
        <w:t xml:space="preserve">招标图纸及工程量清单范围内的工程</w:t>
      </w:r>
      <w:r>
        <w:rPr>
          <w:rFonts w:ascii="宋体" w:hAnsi="宋体"/>
          <w:szCs w:val="21"/>
          <w:u w:val="single"/>
        </w:rPr>
        <w:t xml:space="preserve">     </w:t>
      </w:r>
      <w:r>
        <w:rPr>
          <w:rFonts w:hint="eastAsia" w:ascii="宋体" w:hAnsi="宋体"/>
          <w:szCs w:val="21"/>
        </w:rPr>
        <w:t xml:space="preserve">。</w:t>
      </w:r>
      <w:r/>
    </w:p>
    <w:p>
      <w:pPr>
        <w:ind w:firstLine="420"/>
        <w:spacing w:line="360" w:lineRule="auto"/>
        <w:widowControl/>
        <w:rPr>
          <w:rFonts w:hint="eastAsia" w:ascii="宋体" w:hAnsi="宋体"/>
          <w:szCs w:val="21"/>
        </w:rPr>
      </w:pPr>
      <w:r>
        <w:rPr>
          <w:rFonts w:hint="eastAsia" w:ascii="宋体" w:hAnsi="宋体"/>
          <w:szCs w:val="21"/>
        </w:rPr>
        <w:t xml:space="preserve">二、质量保修期</w:t>
      </w:r>
      <w:r/>
    </w:p>
    <w:p>
      <w:pPr>
        <w:ind w:firstLine="420"/>
        <w:spacing w:line="360" w:lineRule="auto"/>
        <w:widowControl/>
        <w:rPr>
          <w:rFonts w:hint="eastAsia" w:ascii="宋体" w:hAnsi="宋体"/>
          <w:szCs w:val="21"/>
        </w:rPr>
      </w:pPr>
      <w:r>
        <w:rPr>
          <w:rFonts w:hint="eastAsia" w:ascii="宋体" w:hAnsi="宋体"/>
          <w:szCs w:val="21"/>
        </w:rPr>
        <w:t xml:space="preserve">根据《建设工程质量管理条例》及有关规定，工程的质量保修期如下：</w:t>
      </w:r>
      <w:r/>
    </w:p>
    <w:p>
      <w:pPr>
        <w:ind w:firstLine="420"/>
        <w:spacing w:line="360" w:lineRule="auto"/>
        <w:widowControl/>
        <w:rPr>
          <w:rFonts w:hint="eastAsia" w:ascii="宋体" w:hAnsi="宋体"/>
          <w:szCs w:val="21"/>
        </w:rPr>
      </w:pPr>
      <w:r>
        <w:rPr>
          <w:rFonts w:hint="eastAsia"/>
          <w:szCs w:val="21"/>
        </w:rPr>
        <w:t xml:space="preserve">1</w:t>
      </w:r>
      <w:r>
        <w:rPr>
          <w:rFonts w:hint="eastAsia" w:ascii="宋体" w:hAnsi="宋体"/>
          <w:szCs w:val="21"/>
        </w:rPr>
        <w:t xml:space="preserve">．地基基础工程和主体结构工程为设计文件规定的工程合理使用年限；</w:t>
      </w:r>
      <w:r/>
    </w:p>
    <w:p>
      <w:pPr>
        <w:ind w:firstLine="420"/>
        <w:spacing w:line="360" w:lineRule="auto"/>
        <w:widowControl/>
        <w:rPr>
          <w:rFonts w:hint="eastAsia" w:ascii="宋体" w:hAnsi="宋体"/>
          <w:szCs w:val="21"/>
        </w:rPr>
      </w:pPr>
      <w:r>
        <w:rPr>
          <w:rFonts w:hint="eastAsia"/>
          <w:szCs w:val="21"/>
        </w:rPr>
        <w:t xml:space="preserve">2</w:t>
      </w:r>
      <w:r>
        <w:rPr>
          <w:rFonts w:hint="eastAsia" w:ascii="宋体" w:hAnsi="宋体"/>
          <w:szCs w:val="21"/>
        </w:rPr>
        <w:t xml:space="preserve">．屋面防水工程、有防水要求的卫生间、房间和外墙面的防渗为</w:t>
      </w:r>
      <w:r>
        <w:rPr>
          <w:rFonts w:ascii="宋体" w:hAnsi="宋体"/>
          <w:szCs w:val="21"/>
          <w:u w:val="single"/>
        </w:rPr>
        <w:t xml:space="preserve">  </w:t>
      </w:r>
      <w:r>
        <w:rPr>
          <w:rFonts w:hint="eastAsia"/>
          <w:szCs w:val="21"/>
          <w:u w:val="single"/>
        </w:rPr>
        <w:t xml:space="preserve">5</w:t>
      </w:r>
      <w:r>
        <w:rPr>
          <w:rFonts w:ascii="宋体" w:hAnsi="宋体"/>
          <w:szCs w:val="21"/>
          <w:u w:val="single"/>
        </w:rPr>
        <w:t xml:space="preserve">     </w:t>
      </w:r>
      <w:r>
        <w:rPr>
          <w:rFonts w:hint="eastAsia" w:ascii="宋体" w:hAnsi="宋体"/>
          <w:szCs w:val="21"/>
        </w:rPr>
        <w:t xml:space="preserve">年；</w:t>
      </w:r>
      <w:r/>
    </w:p>
    <w:p>
      <w:pPr>
        <w:ind w:firstLine="420"/>
        <w:spacing w:line="360" w:lineRule="auto"/>
        <w:widowControl/>
        <w:rPr>
          <w:rFonts w:hint="eastAsia" w:ascii="宋体" w:hAnsi="宋体"/>
          <w:szCs w:val="21"/>
        </w:rPr>
      </w:pPr>
      <w:r>
        <w:rPr>
          <w:rFonts w:hint="eastAsia"/>
          <w:szCs w:val="21"/>
        </w:rPr>
        <w:t xml:space="preserve">3</w:t>
      </w:r>
      <w:r>
        <w:rPr>
          <w:rFonts w:hint="eastAsia" w:ascii="宋体" w:hAnsi="宋体"/>
          <w:szCs w:val="21"/>
        </w:rPr>
        <w:t xml:space="preserve">．装修工程为</w:t>
      </w:r>
      <w:r>
        <w:rPr>
          <w:rFonts w:ascii="宋体" w:hAnsi="宋体"/>
          <w:szCs w:val="21"/>
          <w:u w:val="single"/>
        </w:rPr>
        <w:t xml:space="preserve">    </w:t>
      </w:r>
      <w:r>
        <w:rPr>
          <w:rFonts w:hint="eastAsia"/>
          <w:szCs w:val="21"/>
          <w:u w:val="single"/>
        </w:rPr>
        <w:t xml:space="preserve">2</w:t>
      </w:r>
      <w:r>
        <w:rPr>
          <w:rFonts w:ascii="宋体" w:hAnsi="宋体"/>
          <w:szCs w:val="21"/>
          <w:u w:val="single"/>
        </w:rPr>
        <w:t xml:space="preserve">     </w:t>
      </w:r>
      <w:r>
        <w:rPr>
          <w:rFonts w:hint="eastAsia" w:ascii="宋体" w:hAnsi="宋体"/>
          <w:szCs w:val="21"/>
        </w:rPr>
        <w:t xml:space="preserve">年；</w:t>
      </w:r>
      <w:r/>
    </w:p>
    <w:p>
      <w:pPr>
        <w:ind w:firstLine="420"/>
        <w:spacing w:line="360" w:lineRule="auto"/>
        <w:widowControl/>
        <w:rPr>
          <w:rFonts w:hint="eastAsia" w:ascii="宋体" w:hAnsi="宋体"/>
          <w:szCs w:val="21"/>
        </w:rPr>
      </w:pPr>
      <w:r>
        <w:rPr>
          <w:rFonts w:hint="eastAsia"/>
          <w:szCs w:val="21"/>
        </w:rPr>
        <w:t xml:space="preserve">4</w:t>
      </w:r>
      <w:r>
        <w:rPr>
          <w:rFonts w:hint="eastAsia" w:ascii="宋体" w:hAnsi="宋体"/>
          <w:szCs w:val="21"/>
        </w:rPr>
        <w:t xml:space="preserve">．电气管线、给排水管道、设备安装工程为</w:t>
      </w:r>
      <w:r>
        <w:rPr>
          <w:rFonts w:ascii="宋体" w:hAnsi="宋体"/>
          <w:szCs w:val="21"/>
          <w:u w:val="single"/>
        </w:rPr>
        <w:t xml:space="preserve">       </w:t>
      </w:r>
      <w:r>
        <w:rPr>
          <w:rFonts w:hint="eastAsia"/>
          <w:szCs w:val="21"/>
          <w:u w:val="single"/>
        </w:rPr>
        <w:t xml:space="preserve">2</w:t>
      </w:r>
      <w:r>
        <w:rPr>
          <w:rFonts w:ascii="宋体" w:hAnsi="宋体"/>
          <w:szCs w:val="21"/>
          <w:u w:val="single"/>
        </w:rPr>
        <w:t xml:space="preserve">    </w:t>
      </w:r>
      <w:r>
        <w:rPr>
          <w:rFonts w:hint="eastAsia" w:ascii="宋体" w:hAnsi="宋体"/>
          <w:szCs w:val="21"/>
        </w:rPr>
        <w:t xml:space="preserve">年；</w:t>
      </w:r>
      <w:r/>
    </w:p>
    <w:p>
      <w:pPr>
        <w:ind w:firstLine="420"/>
        <w:spacing w:line="360" w:lineRule="auto"/>
        <w:widowControl/>
        <w:rPr>
          <w:rFonts w:hint="eastAsia" w:ascii="宋体" w:hAnsi="宋体"/>
          <w:szCs w:val="21"/>
        </w:rPr>
      </w:pPr>
      <w:r>
        <w:rPr>
          <w:rFonts w:hint="eastAsia"/>
          <w:szCs w:val="21"/>
        </w:rPr>
        <w:t xml:space="preserve">5</w:t>
      </w:r>
      <w:r>
        <w:rPr>
          <w:rFonts w:hint="eastAsia" w:ascii="宋体" w:hAnsi="宋体"/>
          <w:szCs w:val="21"/>
        </w:rPr>
        <w:t xml:space="preserve">．供热与供冷系统为</w:t>
      </w:r>
      <w:r>
        <w:rPr>
          <w:rFonts w:ascii="宋体" w:hAnsi="宋体"/>
          <w:szCs w:val="21"/>
          <w:u w:val="single"/>
        </w:rPr>
        <w:t xml:space="preserve">   </w:t>
      </w:r>
      <w:r>
        <w:rPr>
          <w:rFonts w:hint="eastAsia"/>
          <w:szCs w:val="21"/>
          <w:u w:val="single"/>
        </w:rPr>
        <w:t xml:space="preserve">2</w:t>
      </w:r>
      <w:r>
        <w:rPr>
          <w:rFonts w:ascii="宋体" w:hAnsi="宋体"/>
          <w:szCs w:val="21"/>
          <w:u w:val="single"/>
        </w:rPr>
        <w:t xml:space="preserve">   </w:t>
      </w:r>
      <w:r>
        <w:rPr>
          <w:rFonts w:hint="eastAsia" w:ascii="宋体" w:hAnsi="宋体"/>
          <w:szCs w:val="21"/>
        </w:rPr>
        <w:t xml:space="preserve">个采暖期、供冷期；</w:t>
      </w:r>
      <w:r/>
    </w:p>
    <w:p>
      <w:pPr>
        <w:ind w:firstLine="420"/>
        <w:spacing w:line="360" w:lineRule="auto"/>
        <w:widowControl/>
        <w:rPr>
          <w:rFonts w:hint="eastAsia" w:ascii="宋体" w:hAnsi="宋体"/>
          <w:szCs w:val="21"/>
        </w:rPr>
      </w:pPr>
      <w:r>
        <w:rPr>
          <w:rFonts w:hint="eastAsia"/>
          <w:szCs w:val="21"/>
        </w:rPr>
        <w:t xml:space="preserve">6</w:t>
      </w:r>
      <w:r>
        <w:rPr>
          <w:rFonts w:hint="eastAsia" w:ascii="宋体" w:hAnsi="宋体"/>
          <w:szCs w:val="21"/>
        </w:rPr>
        <w:t xml:space="preserve">．给排水设施、道路等配套工程为</w:t>
      </w:r>
      <w:r>
        <w:rPr>
          <w:rFonts w:ascii="宋体" w:hAnsi="宋体"/>
          <w:szCs w:val="21"/>
          <w:u w:val="single"/>
        </w:rPr>
        <w:t xml:space="preserve">  </w:t>
      </w:r>
      <w:r>
        <w:rPr>
          <w:rFonts w:hint="eastAsia"/>
          <w:szCs w:val="21"/>
          <w:u w:val="single"/>
        </w:rPr>
        <w:t xml:space="preserve">2</w:t>
      </w:r>
      <w:r>
        <w:rPr>
          <w:rFonts w:ascii="宋体" w:hAnsi="宋体"/>
          <w:szCs w:val="21"/>
          <w:u w:val="single"/>
        </w:rPr>
        <w:t xml:space="preserve"> </w:t>
      </w:r>
      <w:r>
        <w:rPr>
          <w:rFonts w:hint="eastAsia" w:ascii="宋体" w:hAnsi="宋体"/>
          <w:szCs w:val="21"/>
        </w:rPr>
        <w:t xml:space="preserve">年；</w:t>
      </w:r>
      <w:r/>
    </w:p>
    <w:p>
      <w:pPr>
        <w:ind w:firstLine="420"/>
        <w:spacing w:line="360" w:lineRule="auto"/>
        <w:widowControl/>
        <w:rPr>
          <w:rFonts w:hint="eastAsia" w:ascii="宋体" w:hAnsi="宋体"/>
          <w:szCs w:val="21"/>
        </w:rPr>
      </w:pPr>
      <w:r>
        <w:rPr>
          <w:rFonts w:hint="eastAsia"/>
          <w:szCs w:val="21"/>
        </w:rPr>
        <w:t xml:space="preserve">7</w:t>
      </w:r>
      <w:r>
        <w:rPr>
          <w:rFonts w:hint="eastAsia" w:ascii="宋体" w:hAnsi="宋体"/>
          <w:szCs w:val="21"/>
        </w:rPr>
        <w:t xml:space="preserve">．其他项目保修期限约定如下：</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spacing w:line="360" w:lineRule="auto"/>
        <w:widowControl/>
        <w:rPr>
          <w:rFonts w:hint="eastAsia" w:ascii="宋体" w:hAnsi="宋体"/>
          <w:szCs w:val="21"/>
        </w:rPr>
      </w:pPr>
      <w:r>
        <w:rPr>
          <w:rFonts w:hint="eastAsia" w:ascii="宋体" w:hAnsi="宋体"/>
          <w:szCs w:val="21"/>
        </w:rPr>
        <w:t xml:space="preserve">质量保修期自工程竣工验收合格之日起计算。</w:t>
      </w:r>
      <w:r/>
    </w:p>
    <w:p>
      <w:pPr>
        <w:ind w:firstLine="420"/>
        <w:spacing w:line="360" w:lineRule="auto"/>
        <w:widowControl/>
        <w:rPr>
          <w:rFonts w:hint="eastAsia" w:ascii="宋体" w:hAnsi="宋体"/>
          <w:szCs w:val="21"/>
        </w:rPr>
      </w:pPr>
      <w:r>
        <w:rPr>
          <w:rFonts w:hint="eastAsia" w:ascii="宋体" w:hAnsi="宋体"/>
          <w:szCs w:val="21"/>
        </w:rPr>
        <w:t xml:space="preserve">三、缺陷责任期</w:t>
      </w:r>
      <w:r/>
    </w:p>
    <w:p>
      <w:pPr>
        <w:ind w:firstLine="420"/>
        <w:spacing w:line="360" w:lineRule="auto"/>
        <w:widowControl/>
        <w:rPr>
          <w:rFonts w:hint="eastAsia" w:ascii="宋体" w:hAnsi="宋体"/>
          <w:szCs w:val="21"/>
        </w:rPr>
      </w:pPr>
      <w:r>
        <w:rPr>
          <w:rFonts w:hint="eastAsia" w:ascii="宋体" w:hAnsi="宋体"/>
          <w:szCs w:val="21"/>
        </w:rPr>
        <w:t xml:space="preserve">工程缺陷责任期为</w:t>
      </w:r>
      <w:r>
        <w:rPr>
          <w:rFonts w:ascii="宋体" w:hAnsi="宋体"/>
          <w:szCs w:val="21"/>
          <w:u w:val="single"/>
        </w:rPr>
        <w:t xml:space="preserve">  </w:t>
      </w:r>
      <w:r>
        <w:rPr>
          <w:rFonts w:hint="eastAsia"/>
          <w:szCs w:val="21"/>
          <w:u w:val="single"/>
        </w:rPr>
        <w:t xml:space="preserve">24</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widowControl/>
        <w:rPr>
          <w:rFonts w:hint="eastAsia" w:ascii="宋体" w:hAnsi="宋体"/>
          <w:szCs w:val="21"/>
        </w:rPr>
      </w:pPr>
      <w:r>
        <w:rPr>
          <w:rFonts w:hint="eastAsia" w:ascii="宋体" w:hAnsi="宋体"/>
          <w:szCs w:val="21"/>
        </w:rPr>
        <w:t xml:space="preserve">缺陷责任期终止后，发包人应返还剩余的质量保证金。</w:t>
      </w:r>
      <w:r/>
    </w:p>
    <w:p>
      <w:pPr>
        <w:ind w:firstLine="420"/>
        <w:spacing w:line="360" w:lineRule="auto"/>
        <w:widowControl/>
        <w:rPr>
          <w:rFonts w:hint="eastAsia" w:ascii="宋体" w:hAnsi="宋体"/>
          <w:szCs w:val="21"/>
        </w:rPr>
      </w:pPr>
      <w:r>
        <w:rPr>
          <w:rFonts w:hint="eastAsia" w:ascii="宋体" w:hAnsi="宋体"/>
          <w:szCs w:val="21"/>
        </w:rPr>
        <w:t xml:space="preserve">四、质量保修责任</w:t>
      </w:r>
      <w:r/>
    </w:p>
    <w:p>
      <w:pPr>
        <w:ind w:firstLine="420"/>
        <w:spacing w:line="360" w:lineRule="auto"/>
        <w:widowControl/>
        <w:rPr>
          <w:rFonts w:hint="eastAsia" w:ascii="宋体" w:hAnsi="宋体"/>
          <w:szCs w:val="21"/>
        </w:rPr>
      </w:pPr>
      <w:r>
        <w:rPr>
          <w:rFonts w:hint="eastAsia"/>
          <w:szCs w:val="21"/>
        </w:rPr>
        <w:t xml:space="preserve">1</w:t>
      </w:r>
      <w:r>
        <w:rPr>
          <w:rFonts w:hint="eastAsia" w:ascii="宋体" w:hAnsi="宋体"/>
          <w:szCs w:val="21"/>
        </w:rPr>
        <w:t xml:space="preserve">．属于保修范围、内容的项目，承包人应当在接到保修通知之日起</w:t>
      </w:r>
      <w:r>
        <w:rPr>
          <w:rFonts w:hint="eastAsia"/>
          <w:szCs w:val="21"/>
        </w:rPr>
        <w:t xml:space="preserve">7</w:t>
      </w:r>
      <w:r>
        <w:rPr>
          <w:rFonts w:hint="eastAsia" w:ascii="宋体" w:hAnsi="宋体"/>
          <w:szCs w:val="21"/>
        </w:rPr>
        <w:t xml:space="preserve">天内派人保修。承包人不在约定期限内派人保修的，发包人可以委托他人修理，由此产生的费用由承包人承担，在质保金中予以扣除。</w:t>
      </w:r>
      <w:r/>
    </w:p>
    <w:p>
      <w:pPr>
        <w:ind w:firstLine="420"/>
        <w:spacing w:line="360" w:lineRule="auto"/>
        <w:widowControl/>
        <w:rPr>
          <w:rFonts w:hint="eastAsia" w:ascii="宋体" w:hAnsi="宋体"/>
          <w:szCs w:val="21"/>
        </w:rPr>
      </w:pPr>
      <w:r>
        <w:rPr>
          <w:rFonts w:hint="eastAsia"/>
          <w:szCs w:val="21"/>
        </w:rPr>
        <w:t xml:space="preserve">2</w:t>
      </w:r>
      <w:r>
        <w:rPr>
          <w:rFonts w:hint="eastAsia" w:ascii="宋体" w:hAnsi="宋体"/>
          <w:szCs w:val="21"/>
        </w:rPr>
        <w:t xml:space="preserve">．发生紧急事故需抢修的，承包人在接到事故通知后，应当立即到达事故现场抢修。</w:t>
      </w:r>
      <w:r/>
    </w:p>
    <w:p>
      <w:pPr>
        <w:ind w:firstLine="420"/>
        <w:spacing w:line="360" w:lineRule="auto"/>
        <w:widowControl/>
        <w:rPr>
          <w:rFonts w:hint="eastAsia" w:ascii="宋体" w:hAnsi="宋体"/>
          <w:szCs w:val="21"/>
        </w:rPr>
      </w:pPr>
      <w:r>
        <w:rPr>
          <w:rFonts w:hint="eastAsia"/>
          <w:szCs w:val="21"/>
        </w:rPr>
        <w:t xml:space="preserve">3</w:t>
      </w:r>
      <w:r>
        <w:rPr>
          <w:rFonts w:hint="eastAsia" w:ascii="宋体" w:hAnsi="宋体"/>
          <w:szCs w:val="21"/>
        </w:rPr>
        <w:t xml:space="preserve">．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widowControl/>
        <w:rPr>
          <w:rFonts w:hint="eastAsia" w:ascii="宋体" w:hAnsi="宋体"/>
          <w:szCs w:val="21"/>
        </w:rPr>
      </w:pPr>
      <w:r>
        <w:rPr>
          <w:rFonts w:hint="eastAsia"/>
          <w:szCs w:val="21"/>
        </w:rPr>
        <w:t xml:space="preserve">4</w:t>
      </w:r>
      <w:r>
        <w:rPr>
          <w:rFonts w:hint="eastAsia" w:ascii="宋体" w:hAnsi="宋体"/>
          <w:szCs w:val="21"/>
        </w:rPr>
        <w:t xml:space="preserve">．质量保修完成后，由发包人组织验收。</w:t>
      </w:r>
      <w:r/>
    </w:p>
    <w:p>
      <w:pPr>
        <w:ind w:firstLine="420"/>
        <w:spacing w:line="360" w:lineRule="auto"/>
        <w:widowControl/>
        <w:rPr>
          <w:rFonts w:hint="eastAsia" w:ascii="宋体" w:hAnsi="宋体"/>
          <w:szCs w:val="21"/>
        </w:rPr>
      </w:pPr>
      <w:r>
        <w:rPr>
          <w:rFonts w:hint="eastAsia" w:ascii="宋体" w:hAnsi="宋体"/>
          <w:szCs w:val="21"/>
        </w:rPr>
        <w:t xml:space="preserve">五、保修费用</w:t>
      </w:r>
      <w:r/>
    </w:p>
    <w:p>
      <w:pPr>
        <w:ind w:firstLine="420"/>
        <w:spacing w:line="360" w:lineRule="auto"/>
        <w:widowControl/>
        <w:rPr>
          <w:rFonts w:hint="eastAsia" w:ascii="宋体" w:hAnsi="宋体"/>
          <w:szCs w:val="21"/>
        </w:rPr>
      </w:pPr>
      <w:r>
        <w:rPr>
          <w:rFonts w:hint="eastAsia" w:ascii="宋体" w:hAnsi="宋体"/>
          <w:szCs w:val="21"/>
        </w:rPr>
        <w:t xml:space="preserve">保修费用由造成质量缺陷的责任方承担。</w:t>
      </w:r>
      <w:r/>
    </w:p>
    <w:p>
      <w:pPr>
        <w:ind w:firstLine="420"/>
        <w:spacing w:line="360" w:lineRule="auto"/>
        <w:widowControl/>
        <w:rPr>
          <w:rFonts w:hint="eastAsia" w:ascii="宋体" w:hAnsi="宋体"/>
          <w:szCs w:val="21"/>
          <w:u w:val="single"/>
        </w:rPr>
      </w:pPr>
      <w:r>
        <w:rPr>
          <w:rFonts w:hint="eastAsia" w:ascii="宋体" w:hAnsi="宋体"/>
          <w:szCs w:val="21"/>
        </w:rPr>
        <w:t xml:space="preserve">六、双方约定的其他工程质量保修事项：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spacing w:line="360" w:lineRule="auto"/>
        <w:widowControl/>
        <w:rPr>
          <w:rFonts w:hint="eastAsia" w:ascii="宋体" w:hAnsi="宋体"/>
          <w:szCs w:val="21"/>
        </w:rPr>
      </w:pPr>
      <w:r>
        <w:rPr>
          <w:rFonts w:hint="eastAsia" w:ascii="宋体" w:hAnsi="宋体"/>
          <w:szCs w:val="21"/>
        </w:rPr>
        <w:t xml:space="preserve">工程质量保修书由发包人、承包人在工程竣工验收前共同签署，作为工程总承包合同附件，其有效期限至保修期满。</w:t>
      </w:r>
      <w:r/>
    </w:p>
    <w:p>
      <w:pPr>
        <w:ind w:firstLine="420"/>
        <w:spacing w:line="360" w:lineRule="auto"/>
        <w:widowControl/>
        <w:rPr>
          <w:rFonts w:hint="eastAsia" w:ascii="宋体" w:hAnsi="宋体"/>
          <w:szCs w:val="21"/>
        </w:rPr>
      </w:pPr>
      <w:r>
        <w:rPr>
          <w:rFonts w:hint="eastAsia" w:ascii="宋体" w:hAnsi="宋体"/>
          <w:szCs w:val="21"/>
        </w:rPr>
      </w:r>
      <w:r/>
    </w:p>
    <w:p>
      <w:pPr>
        <w:ind w:firstLine="420"/>
        <w:spacing w:line="360" w:lineRule="auto"/>
        <w:widowControl/>
        <w:rPr>
          <w:rFonts w:hint="eastAsia" w:ascii="宋体" w:hAnsi="宋体"/>
          <w:szCs w:val="21"/>
        </w:rPr>
      </w:pPr>
      <w:r>
        <w:rPr>
          <w:rFonts w:hint="eastAsia" w:ascii="宋体" w:hAnsi="宋体"/>
          <w:szCs w:val="21"/>
        </w:rPr>
        <w:t xml:space="preserve">发包人(公章)：               承包人(公章)：          </w:t>
      </w:r>
      <w:r/>
    </w:p>
    <w:p>
      <w:pPr>
        <w:ind w:firstLine="420"/>
        <w:spacing w:line="360" w:lineRule="auto"/>
        <w:widowControl/>
        <w:rPr>
          <w:rFonts w:hint="eastAsia" w:ascii="宋体" w:hAnsi="宋体"/>
          <w:szCs w:val="21"/>
        </w:rPr>
      </w:pPr>
      <w:r>
        <w:rPr>
          <w:rFonts w:hint="eastAsia" w:ascii="宋体" w:hAnsi="宋体"/>
          <w:szCs w:val="21"/>
        </w:rPr>
        <w:t xml:space="preserve">地  址：                     地  址：       </w:t>
      </w:r>
      <w:r/>
    </w:p>
    <w:p>
      <w:pPr>
        <w:ind w:firstLine="420"/>
        <w:spacing w:line="360" w:lineRule="auto"/>
        <w:widowControl/>
        <w:rPr>
          <w:rFonts w:hint="eastAsia" w:ascii="宋体" w:hAnsi="宋体"/>
          <w:szCs w:val="21"/>
        </w:rPr>
      </w:pPr>
      <w:r>
        <w:rPr>
          <w:rFonts w:hint="eastAsia" w:ascii="宋体" w:hAnsi="宋体"/>
          <w:szCs w:val="21"/>
        </w:rPr>
        <w:t xml:space="preserve">法定代表人(签字)：           法定代表人(签字)：       </w:t>
      </w:r>
      <w:r/>
    </w:p>
    <w:p>
      <w:pPr>
        <w:ind w:firstLine="420"/>
        <w:spacing w:line="360" w:lineRule="auto"/>
        <w:widowControl/>
        <w:rPr>
          <w:rFonts w:hint="eastAsia" w:ascii="宋体" w:hAnsi="宋体"/>
          <w:szCs w:val="21"/>
        </w:rPr>
      </w:pPr>
      <w:r>
        <w:rPr>
          <w:rFonts w:hint="eastAsia" w:ascii="宋体" w:hAnsi="宋体"/>
          <w:szCs w:val="21"/>
        </w:rPr>
        <w:t xml:space="preserve">委托代理人(签字)：           委托代理人(签字)：       </w:t>
      </w:r>
      <w:r/>
    </w:p>
    <w:p>
      <w:pPr>
        <w:ind w:firstLine="420"/>
        <w:spacing w:line="360" w:lineRule="auto"/>
        <w:widowControl/>
        <w:rPr>
          <w:rFonts w:hint="eastAsia" w:ascii="宋体" w:hAnsi="宋体"/>
          <w:szCs w:val="21"/>
        </w:rPr>
      </w:pPr>
      <w:r>
        <w:rPr>
          <w:rFonts w:hint="eastAsia" w:ascii="宋体" w:hAnsi="宋体"/>
          <w:szCs w:val="21"/>
        </w:rPr>
        <w:t xml:space="preserve">电  话：                     电  话：</w:t>
      </w:r>
      <w:r/>
    </w:p>
    <w:p>
      <w:pPr>
        <w:ind w:firstLine="420"/>
        <w:spacing w:line="360" w:lineRule="auto"/>
        <w:widowControl/>
        <w:rPr>
          <w:rFonts w:hint="eastAsia" w:ascii="宋体" w:hAnsi="宋体"/>
          <w:szCs w:val="21"/>
        </w:rPr>
      </w:pPr>
      <w:r>
        <w:rPr>
          <w:rFonts w:hint="eastAsia" w:ascii="宋体" w:hAnsi="宋体"/>
          <w:szCs w:val="21"/>
        </w:rPr>
        <w:t xml:space="preserve">传  真：                     传  真：  </w:t>
      </w:r>
      <w:r/>
    </w:p>
    <w:p>
      <w:pPr>
        <w:ind w:firstLine="420"/>
        <w:spacing w:line="360" w:lineRule="auto"/>
        <w:widowControl/>
        <w:rPr>
          <w:rFonts w:hint="eastAsia" w:ascii="宋体" w:hAnsi="宋体"/>
          <w:szCs w:val="21"/>
        </w:rPr>
      </w:pPr>
      <w:r>
        <w:rPr>
          <w:rFonts w:hint="eastAsia" w:ascii="宋体" w:hAnsi="宋体"/>
          <w:szCs w:val="21"/>
        </w:rPr>
        <w:t xml:space="preserve">开户银行：                   开户银行：</w:t>
      </w:r>
      <w:r/>
    </w:p>
    <w:p>
      <w:pPr>
        <w:ind w:firstLine="420"/>
        <w:spacing w:line="360" w:lineRule="auto"/>
        <w:widowControl/>
        <w:rPr>
          <w:rFonts w:hint="eastAsia" w:ascii="宋体" w:hAnsi="宋体"/>
          <w:szCs w:val="21"/>
        </w:rPr>
      </w:pPr>
      <w:r>
        <w:rPr>
          <w:rFonts w:hint="eastAsia" w:ascii="宋体" w:hAnsi="宋体"/>
          <w:szCs w:val="21"/>
        </w:rPr>
        <w:t xml:space="preserve">账  号：                     账  号： </w:t>
      </w:r>
      <w:r/>
    </w:p>
    <w:p>
      <w:pPr>
        <w:pStyle w:val="820"/>
        <w:ind w:firstLine="420"/>
        <w:spacing w:line="360" w:lineRule="auto"/>
        <w:rPr>
          <w:rFonts w:hint="eastAsia" w:hAnsi="宋体"/>
          <w:b/>
          <w:sz w:val="21"/>
          <w:szCs w:val="21"/>
        </w:rPr>
      </w:pPr>
      <w:r>
        <w:rPr>
          <w:rFonts w:hint="eastAsia" w:hAnsi="宋体"/>
          <w:sz w:val="21"/>
          <w:szCs w:val="21"/>
        </w:rPr>
        <w:t xml:space="preserve">邮政编码：                   邮政编码：  </w:t>
      </w:r>
      <w:r/>
    </w:p>
    <w:p>
      <w:pPr>
        <w:pStyle w:val="804"/>
        <w:jc w:val="center"/>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37"/>
        <w:ind w:firstLine="420"/>
        <w:rPr>
          <w:rFonts w:hint="eastAsia" w:ascii="宋体" w:hAnsi="宋体" w:cs="宋体"/>
        </w:rPr>
      </w:pPr>
      <w:r>
        <w:rPr>
          <w:rFonts w:hint="eastAsia" w:ascii="宋体" w:hAnsi="宋体" w:cs="宋体"/>
        </w:rPr>
      </w:r>
      <w:r/>
    </w:p>
    <w:p>
      <w:pPr>
        <w:pStyle w:val="840"/>
        <w:rPr>
          <w:rFonts w:hint="eastAsia" w:ascii="宋体" w:hAnsi="宋体" w:cs="宋体"/>
        </w:rPr>
      </w:pPr>
      <w:r>
        <w:rPr>
          <w:rFonts w:hint="eastAsia" w:ascii="宋体" w:hAnsi="宋体" w:cs="宋体"/>
        </w:rPr>
      </w:r>
      <w:r/>
    </w:p>
    <w:p>
      <w:pPr>
        <w:pStyle w:val="842"/>
        <w:rPr>
          <w:rFonts w:hint="eastAsia" w:ascii="宋体" w:hAnsi="宋体" w:cs="宋体"/>
        </w:rPr>
      </w:pPr>
      <w:r>
        <w:rPr>
          <w:rFonts w:hint="eastAsia" w:ascii="宋体" w:hAnsi="宋体" w:cs="宋体"/>
        </w:rPr>
      </w:r>
      <w:r/>
    </w:p>
    <w:p>
      <w:pPr>
        <w:pStyle w:val="843"/>
        <w:ind w:firstLine="420"/>
        <w:rPr>
          <w:rFonts w:hint="eastAsia" w:ascii="宋体" w:hAnsi="宋体" w:cs="宋体"/>
        </w:rPr>
      </w:pPr>
      <w:r>
        <w:rPr>
          <w:rFonts w:hint="eastAsia" w:ascii="宋体" w:hAnsi="宋体" w:cs="宋体"/>
        </w:rPr>
      </w:r>
      <w:r/>
    </w:p>
    <w:p>
      <w:pPr>
        <w:pStyle w:val="844"/>
        <w:rPr>
          <w:rFonts w:hint="eastAsia" w:ascii="宋体" w:hAnsi="宋体" w:cs="宋体"/>
        </w:rPr>
      </w:pPr>
      <w:r>
        <w:rPr>
          <w:rFonts w:hint="eastAsia" w:ascii="宋体" w:hAnsi="宋体" w:cs="宋体"/>
        </w:rPr>
      </w:r>
      <w:r/>
    </w:p>
    <w:p>
      <w:pPr>
        <w:pStyle w:val="845"/>
        <w:rPr>
          <w:rFonts w:hint="eastAsia" w:ascii="宋体" w:hAnsi="宋体" w:cs="宋体"/>
        </w:rPr>
      </w:pPr>
      <w:r>
        <w:rPr>
          <w:rFonts w:hint="eastAsia" w:ascii="宋体" w:hAnsi="宋体" w:cs="宋体"/>
        </w:rPr>
      </w:r>
      <w:r/>
    </w:p>
    <w:p>
      <w:pPr>
        <w:pStyle w:val="846"/>
        <w:rPr>
          <w:rFonts w:hint="eastAsia" w:ascii="宋体" w:hAnsi="宋体" w:cs="宋体"/>
        </w:rPr>
      </w:pPr>
      <w:r>
        <w:rPr>
          <w:rFonts w:hint="eastAsia" w:ascii="宋体" w:hAnsi="宋体" w:cs="宋体"/>
        </w:rPr>
      </w:r>
      <w:r/>
    </w:p>
    <w:p>
      <w:pPr>
        <w:pStyle w:val="82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37"/>
        <w:ind w:firstLine="420"/>
      </w:pPr>
      <w:r/>
      <w:r/>
    </w:p>
    <w:p>
      <w:r/>
      <w:r/>
    </w:p>
    <w:p>
      <w:pPr>
        <w:pStyle w:val="804"/>
        <w:jc w:val="center"/>
        <w:spacing w:line="360" w:lineRule="auto"/>
        <w:rPr>
          <w:rFonts w:hint="eastAsia" w:ascii="宋体" w:hAnsi="宋体" w:cs="宋体"/>
        </w:rPr>
      </w:pPr>
      <w:r>
        <w:rPr>
          <w:rFonts w:hint="eastAsia" w:ascii="宋体" w:hAnsi="宋体" w:cs="宋体"/>
        </w:rPr>
        <w:t xml:space="preserve">第四章 项目需求</w:t>
      </w:r>
      <w:bookmarkEnd w:id="25"/>
      <w:r/>
      <w:r/>
    </w:p>
    <w:p>
      <w:pPr>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一、项目概况  </w:t>
      </w:r>
      <w:r/>
    </w:p>
    <w:p>
      <w:pPr>
        <w:ind w:firstLine="420"/>
        <w:jc w:val="left"/>
        <w:spacing w:line="440" w:lineRule="exact"/>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JSZC-321000-YZDC-C2026-0006</w:t>
      </w:r>
      <w:r>
        <w:rPr>
          <w:rFonts w:hint="eastAsia" w:ascii="宋体" w:hAnsi="宋体" w:cs="宋体"/>
          <w:szCs w:val="21"/>
        </w:rPr>
        <w:t xml:space="preserve">                        </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“绿扬同心”活动阵地维修改造工程项目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211.94万元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211.94万元</w:t>
      </w:r>
      <w:r>
        <w:rPr>
          <w:rFonts w:hint="eastAsia" w:ascii="宋体" w:hAnsi="宋体" w:cs="宋体"/>
          <w:szCs w:val="21"/>
          <w:highlight w:val="none"/>
        </w:rPr>
        <w:t xml:space="preserve">，其中工程费最高限价</w:t>
      </w:r>
      <w:r>
        <w:rPr>
          <w:rFonts w:hint="eastAsia" w:ascii="宋体" w:hAnsi="宋体" w:cs="宋体"/>
          <w:szCs w:val="21"/>
          <w:highlight w:val="none"/>
          <w:lang w:val="en-US" w:eastAsia="zh-CN"/>
        </w:rPr>
        <w:t xml:space="preserve">209.94万元</w:t>
      </w:r>
      <w:r>
        <w:rPr>
          <w:rFonts w:hint="eastAsia" w:ascii="宋体" w:hAnsi="宋体" w:cs="宋体"/>
          <w:szCs w:val="21"/>
          <w:highlight w:val="none"/>
        </w:rPr>
        <w:t xml:space="preserve">、设计费最高限价</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万元，报价超过最高限价的为无效报价，按照无效响应处理。</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采</w:t>
      </w:r>
      <w:r>
        <w:rPr>
          <w:rFonts w:hint="eastAsia" w:ascii="宋体" w:hAnsi="宋体" w:cs="宋体"/>
          <w:szCs w:val="21"/>
          <w:highlight w:val="none"/>
        </w:rPr>
        <w:t xml:space="preserve">购需求：</w:t>
      </w:r>
      <w:r>
        <w:rPr>
          <w:rFonts w:hint="eastAsia" w:ascii="宋体" w:hAnsi="宋体" w:cs="宋体"/>
          <w:szCs w:val="21"/>
          <w:highlight w:val="none"/>
          <w:lang w:val="en-US" w:eastAsia="zh-CN"/>
        </w:rPr>
        <w:t xml:space="preserve">文昌西路256号2、3楼房屋维修改造工程设计与施工，总建筑面积约1200㎡，包括且不仅限于：项目施工图设计；室内平面空间重新布局拆除及装修、水电及智能化改造、外窗更换、消防改造、空调更换等</w:t>
      </w:r>
      <w:r>
        <w:rPr>
          <w:rFonts w:hint="eastAsia" w:ascii="宋体" w:hAnsi="宋体" w:cs="宋体"/>
          <w:szCs w:val="21"/>
          <w:highlight w:val="yellow"/>
          <w:lang w:val="en-US" w:eastAsia="zh-CN"/>
        </w:rPr>
        <w:t xml:space="preserve">设计与</w:t>
      </w:r>
      <w:r>
        <w:rPr>
          <w:rFonts w:hint="eastAsia" w:ascii="宋体" w:hAnsi="宋体" w:cs="宋体"/>
          <w:szCs w:val="21"/>
          <w:highlight w:val="none"/>
          <w:lang w:val="en-US" w:eastAsia="zh-CN"/>
        </w:rPr>
        <w:t xml:space="preserve">施工。</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工期</w:t>
      </w:r>
      <w:r>
        <w:rPr>
          <w:rFonts w:hint="eastAsia" w:ascii="宋体" w:hAnsi="宋体" w:cs="宋体"/>
          <w:szCs w:val="21"/>
        </w:rPr>
        <w:t xml:space="preserve">：</w:t>
      </w:r>
      <w:r>
        <w:rPr>
          <w:rFonts w:hint="eastAsia" w:ascii="宋体" w:hAnsi="宋体" w:cs="宋体"/>
          <w:szCs w:val="21"/>
          <w:lang w:val="en-US" w:eastAsia="zh-CN"/>
        </w:rPr>
        <w:t xml:space="preserve">90日历天。</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本项目（是/否）接受联合体投标：</w:t>
      </w:r>
      <w:r>
        <w:rPr>
          <w:rFonts w:hint="eastAsia" w:ascii="宋体" w:hAnsi="宋体" w:cs="宋体"/>
          <w:szCs w:val="21"/>
          <w:highlight w:val="none"/>
          <w:lang w:val="en-US" w:eastAsia="zh-CN"/>
        </w:rPr>
        <w:t xml:space="preserve">是</w:t>
      </w:r>
      <w:r/>
    </w:p>
    <w:p>
      <w:pPr>
        <w:numPr>
          <w:ilvl w:val="0"/>
          <w:numId w:val="3"/>
        </w:numPr>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设计任务书</w:t>
      </w:r>
      <w:r/>
    </w:p>
    <w:p>
      <w:pPr>
        <w:numPr>
          <w:ilvl w:val="0"/>
          <w:numId w:val="0"/>
        </w:numPr>
        <w:jc w:val="left"/>
        <w:spacing w:line="440" w:lineRule="exac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详见附件《设计任务书》</w:t>
      </w:r>
      <w:r/>
    </w:p>
    <w:p>
      <w:pPr>
        <w:numPr>
          <w:ilvl w:val="0"/>
          <w:numId w:val="3"/>
        </w:numPr>
        <w:ind w:left="0" w:firstLine="0"/>
        <w:jc w:val="left"/>
        <w:spacing w:line="440" w:lineRule="exac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品牌要求</w:t>
      </w:r>
      <w:r/>
    </w:p>
    <w:tbl>
      <w:tblPr>
        <w:tblStyle w:val="80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9"/>
        <w:gridCol w:w="716"/>
        <w:gridCol w:w="843"/>
        <w:gridCol w:w="4023"/>
        <w:gridCol w:w="2338"/>
      </w:tblGrid>
      <w:tr>
        <w:trPr>
          <w:trHeight w:val="96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材料品牌</w:t>
            </w:r>
            <w:r>
              <w:rPr>
                <w:rFonts w:hint="eastAsia" w:ascii="宋体" w:hAnsi="宋体" w:cs="宋体"/>
                <w:b/>
                <w:bCs/>
                <w:i w:val="0"/>
                <w:iCs w:val="0"/>
                <w:color w:val="000000"/>
                <w:sz w:val="40"/>
                <w:szCs w:val="40"/>
                <w:u w:val="none"/>
                <w:lang w:val="en-US" w:eastAsia="zh-CN" w:bidi="ar"/>
              </w:rPr>
              <w:t xml:space="preserve">建议</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材料分类</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品牌范围要求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安装工程专业</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配电箱 </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元器件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良信、罗格朗、施耐德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强电电线电缆</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电缆、电线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上上、江扬、宝胜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面板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西门子、松下、良信、西蒙</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 灯具</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暗藏筒灯5-12W,嵌入式防水筒灯5W,吸顶灯18W,600*600平板灯12W，120*1200线条灯28-38W、600*1200平板灯48-68W等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西顿、雷士、欧普、三雄极光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应急照明灯具</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非集中控制型,A型,DC36V-1W,持续型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上海松江、海湾或同档次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给水管 </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PP-R管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日丰、中财、公元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 HDPE 管、PVC-U 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日丰、中财、公元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安防监控</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摄像机等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海康威视、大华、华为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 网络系统</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无线AP、交换机等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华为、中兴、华三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弱电线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网线、光缆、配线架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熊猫、睿迈、天诚、TCL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单体式2P挂机、3P柜机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格力、美的、海尔、海信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即热式热水器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太阳雨、四季沐歌、清华阳光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洁具</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马桶、便池、水槽、面盆、龙头等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箭牌、TOTO、九牧、恒洁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挂墙式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海信、创维、TCL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装饰工程专业</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涂料</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乳胶漆等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多乐士、立邦、美涂士、德爱威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金朝阳、格萨米特、冠军、诺贝尔、格莱斯、斯米克、新中源、维罗</w:t>
            </w:r>
            <w:r/>
          </w:p>
        </w:tc>
      </w:tr>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塑胶地板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宝丽龙、博凯、美莱尔、彩喆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华顺达、LG、宝丽龙、法福莱、美之鹤</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隔热铝合金窗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（1）铝型材：栋梁、凤铝或同档次；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（2）铝合金型材表面采用喷涂；</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（3）铝型材隔热条采用穿条型材；</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（4）五金配件：采用 坚朗、国强或同档次品牌。</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（5）玻璃要求：玻璃选用： 北玻 、耀华或同档次</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龙牌、泰山、可耐福、梦牌</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玻镁板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18mm厚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阿林顿、布鲁、莫干山</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硅酸钙板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华尚、阿林顿、领尚、华城兴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吸音板</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林轩、聆静、雅筑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木饰面</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林轩、聆静、雅筑</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防水材料</w:t>
            </w:r>
            <w:r/>
          </w:p>
        </w:tc>
        <w:tc>
          <w:tcPr>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凯伦、三棵树、东方雨虹、卓宝或同档次</w:t>
            </w:r>
            <w:r/>
          </w:p>
        </w:tc>
      </w:tr>
    </w:tbl>
    <w:p>
      <w:pPr>
        <w:numPr>
          <w:ilvl w:val="0"/>
          <w:numId w:val="0"/>
        </w:numPr>
        <w:jc w:val="left"/>
        <w:spacing w:line="440" w:lineRule="exact"/>
        <w:rPr>
          <w:rFonts w:hint="default" w:ascii="宋体" w:hAnsi="宋体" w:cs="宋体"/>
          <w:b/>
          <w:bCs/>
          <w:color w:val="000000"/>
          <w:szCs w:val="21"/>
          <w:highlight w:val="none"/>
        </w:rPr>
      </w:pPr>
      <w:r>
        <w:rPr>
          <w:rFonts w:hint="eastAsia" w:ascii="仿宋" w:hAnsi="仿宋" w:eastAsia="仿宋" w:cs="仿宋"/>
          <w:i w:val="0"/>
          <w:iCs w:val="0"/>
          <w:color w:val="000000"/>
          <w:sz w:val="24"/>
          <w:szCs w:val="24"/>
          <w:highlight w:val="none"/>
          <w:u w:val="none"/>
          <w:lang w:val="en-US" w:eastAsia="zh-CN" w:bidi="ar"/>
        </w:rPr>
        <w:t xml:space="preserve">注：供应商投标时应选用上述品牌或同等档次品牌，如选用同等档次品牌，在使用前须经过采购人确认后方可使用，否则不予结算。</w:t>
      </w:r>
      <w:r>
        <w:rPr>
          <w:highlight w:val="none"/>
        </w:rPr>
      </w:r>
    </w:p>
    <w:p>
      <w:pPr>
        <w:jc w:val="left"/>
        <w:spacing w:line="440" w:lineRule="exact"/>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四</w:t>
      </w:r>
      <w:r>
        <w:rPr>
          <w:rFonts w:hint="eastAsia" w:ascii="宋体" w:hAnsi="宋体" w:eastAsia="宋体" w:cs="宋体"/>
          <w:b/>
          <w:bCs/>
          <w:color w:val="000000"/>
          <w:szCs w:val="21"/>
          <w:highlight w:val="none"/>
          <w:lang w:val="en-US" w:eastAsia="zh-CN"/>
        </w:rPr>
        <w:t xml:space="preserve">、其他投标须知</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3.1、报价应按照响应文件格式中的要求提供工程量清单格式，不得改变采购人提供的工程量清单的任何内容。</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3.2、本工程结算价需经有关部门审定确认。</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3.3、</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val="en-US" w:eastAsia="zh-CN"/>
        </w:rPr>
        <w:t xml:space="preserve">应彻底踏勘现场，以充分了解项目位置、交通状况以及工作范围等任何足以影响其报价的情况。任何忽视或误解项目基本情况，而使采购人在项目实施过程中蒙受的损失，将由供应商进行赔偿。</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3.4、施工质量要求：合格，项目免费质保期：两年，按工程质量保修书执行。</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3.5、</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val="en-US" w:eastAsia="zh-CN"/>
        </w:rPr>
        <w:t xml:space="preserve">必须服从现场管理，对工序和材料及时报验，原材料及配件必须符合国家标准，经复试合格后方可使用。 </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3.6、施工过程中产生的垃圾及时清运，费用由成交供应商承担；建设工程不能影响整体美观，不能影响其他设施、设备的使用及功能，不能影响采购人正常工作开展。 </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3.7、施工过程中，</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val="en-US" w:eastAsia="zh-CN"/>
        </w:rPr>
        <w:t xml:space="preserve">需采取措施保护现场及周边相关财务、物品、设施等，因供应商的不规范操作、误操作等原因造成相关设施的损坏、设备的停用等后果均由供应商承担，由供应商原样修复并自行承担相关费用。 </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3.8、投标报价编制要求 </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所有投标报价以人民币表示，供应商报价单位为元，保留小数点后两位。</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3.9、单价和总价均应包括但不限于所有设备、材料、税金、包装费、运杂费、保险费、卸力费、安装调试费、资料费、保修期内维修费用及前期咨询费等直至完全交付采购人使用的所有费用。</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3.10、供应商需积极主动地配合采购人进行相关检测及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3.11、</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val="en-US" w:eastAsia="zh-CN"/>
        </w:rPr>
        <w:t xml:space="preserve">应综合考虑与本项目有关的所有因素与风险，若出现缺项、漏项等情况，由供应商自行承担。</w:t>
      </w:r>
      <w:r>
        <w:rPr>
          <w:highlight w:val="none"/>
        </w:rP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highlight w:val="none"/>
        </w:rPr>
      </w:r>
    </w:p>
    <w:p>
      <w:pPr>
        <w:pStyle w:val="804"/>
        <w:jc w:val="both"/>
        <w:spacing w:line="360" w:lineRule="auto"/>
        <w:rPr>
          <w:rFonts w:hint="eastAsia" w:ascii="宋体" w:hAnsi="宋体" w:cs="宋体"/>
          <w:highlight w:val="none"/>
        </w:rPr>
      </w:pPr>
      <w:r>
        <w:rPr>
          <w:highlight w:val="none"/>
        </w:rPr>
      </w:r>
      <w:bookmarkStart w:id="26" w:name="_Toc109304975"/>
      <w:r>
        <w:rPr>
          <w:rFonts w:hint="eastAsia" w:ascii="宋体" w:hAnsi="宋体" w:cs="宋体"/>
          <w:highlight w:val="none"/>
          <w:lang w:val="en-US" w:eastAsia="zh-CN"/>
        </w:rPr>
        <w:t xml:space="preserve"> </w:t>
      </w:r>
      <w:r>
        <w:rPr>
          <w:highlight w:val="none"/>
        </w:rPr>
      </w:r>
    </w:p>
    <w:p>
      <w:pPr>
        <w:rPr>
          <w:rFonts w:hint="eastAsia" w:ascii="宋体" w:hAnsi="宋体" w:cs="宋体"/>
          <w:highlight w:val="none"/>
        </w:rPr>
      </w:pPr>
      <w:r>
        <w:rPr>
          <w:rFonts w:hint="eastAsia" w:ascii="宋体" w:hAnsi="宋体" w:cs="宋体"/>
          <w:highlight w:val="none"/>
          <w:lang w:val="en-US" w:eastAsia="zh-CN"/>
        </w:rPr>
      </w:r>
      <w:r>
        <w:rPr>
          <w:highlight w:val="none"/>
        </w:rPr>
      </w:r>
    </w:p>
    <w:p>
      <w:pPr>
        <w:rPr>
          <w:rFonts w:hint="eastAsia" w:ascii="宋体" w:hAnsi="宋体" w:cs="宋体"/>
          <w:highlight w:val="none"/>
        </w:rPr>
      </w:pPr>
      <w:r>
        <w:rPr>
          <w:rFonts w:hint="eastAsia" w:ascii="宋体" w:hAnsi="宋体" w:cs="宋体"/>
          <w:highlight w:val="none"/>
          <w:lang w:val="en-US" w:eastAsia="zh-CN"/>
        </w:rPr>
      </w:r>
      <w:r>
        <w:rPr>
          <w:highlight w:val="none"/>
        </w:rP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pStyle w:val="804"/>
        <w:jc w:val="center"/>
        <w:spacing w:line="360" w:lineRule="auto"/>
        <w:rPr>
          <w:rFonts w:hint="eastAsia" w:ascii="宋体" w:hAnsi="宋体" w:cs="宋体"/>
        </w:rPr>
      </w:pPr>
      <w:r>
        <w:rPr>
          <w:rFonts w:hint="eastAsia" w:ascii="宋体" w:hAnsi="宋体" w:cs="宋体"/>
        </w:rPr>
      </w:r>
      <w:r/>
    </w:p>
    <w:p>
      <w:pPr>
        <w:pStyle w:val="804"/>
        <w:jc w:val="center"/>
        <w:spacing w:line="360" w:lineRule="auto"/>
        <w:rPr>
          <w:rFonts w:hint="eastAsia" w:ascii="宋体" w:hAnsi="宋体" w:cs="宋体"/>
        </w:rPr>
      </w:pPr>
      <w:r>
        <w:rPr>
          <w:rFonts w:hint="eastAsia" w:ascii="宋体" w:hAnsi="宋体" w:cs="宋体"/>
        </w:rPr>
      </w:r>
      <w:r/>
    </w:p>
    <w:p>
      <w:pPr>
        <w:pStyle w:val="804"/>
        <w:jc w:val="both"/>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04"/>
        <w:jc w:val="center"/>
        <w:spacing w:line="360" w:lineRule="auto"/>
        <w:rPr>
          <w:rFonts w:hint="eastAsia" w:ascii="宋体" w:hAnsi="宋体" w:cs="宋体"/>
        </w:rPr>
      </w:pPr>
      <w:r>
        <w:rPr>
          <w:rFonts w:hint="eastAsia" w:ascii="宋体" w:hAnsi="宋体" w:cs="宋体"/>
        </w:rPr>
        <w:t xml:space="preserve">第五章 评审方法及评审标准</w:t>
      </w:r>
      <w:bookmarkEnd w:id="1"/>
      <w:r/>
      <w:bookmarkEnd w:id="26"/>
      <w:r/>
      <w:r/>
    </w:p>
    <w:p>
      <w:pPr>
        <w:pStyle w:val="866"/>
        <w:ind w:firstLine="422"/>
        <w:rPr>
          <w:rFonts w:hint="eastAsia"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rPr>
        <w:t xml:space="preserve">本项目推荐中标候选人3家。</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《关于推动解决政府采购异常低价问题相关工作的通知》苏财购〔2025〕62号文规定：评审过程中出现下列情形之一的，评审委员会应当启动异常低价投标（响应）审查程序：</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（1）投标（响应）报价低于采购项目预算 50% 的，即投标（响应）报价&lt;采购项目预算×50% ；</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（2）投标（响应）报价低于采购项目最高限价 45% 的，即投标（响应）报价&lt;采购项目最高限价×45% ；</w:t>
      </w:r>
      <w:r/>
    </w:p>
    <w:p>
      <w:pPr>
        <w:ind w:firstLine="420"/>
        <w:spacing w:line="360" w:lineRule="auto"/>
        <w:rPr>
          <w:rFonts w:hint="eastAsia" w:ascii="宋体" w:hAnsi="宋体" w:cs="宋体"/>
          <w:szCs w:val="21"/>
        </w:rPr>
      </w:pPr>
      <w:r>
        <w:rPr>
          <w:rFonts w:hint="eastAsia" w:ascii="宋体" w:hAnsi="宋体"/>
          <w:szCs w:val="21"/>
          <w:lang w:val="en-US" w:eastAsia="zh-CN"/>
        </w:rPr>
        <w:t xml:space="preserve">（3）评审委员会认定的供应商报价过低、有可能影响产品质量或者不能诚信履约的其他情形。</w:t>
      </w:r>
      <w:r/>
    </w:p>
    <w:p>
      <w:pPr>
        <w:ind w:firstLine="422"/>
        <w:spacing w:line="360" w:lineRule="auto"/>
        <w:rPr>
          <w:rFonts w:hint="eastAsia" w:ascii="宋体" w:hAnsi="宋体" w:eastAsia="宋体" w:cs="宋体"/>
          <w:b/>
          <w:bCs/>
          <w:szCs w:val="21"/>
          <w:lang w:val="en-US" w:eastAsia="zh-CN"/>
        </w:rPr>
      </w:pPr>
      <w:r/>
      <w:bookmarkStart w:id="27" w:name="_Toc449017024"/>
      <w:r/>
      <w:bookmarkStart w:id="28" w:name="_Toc449016388"/>
      <w:r>
        <w:rPr>
          <w:rFonts w:hint="eastAsia" w:ascii="宋体" w:hAnsi="宋体" w:cs="宋体"/>
          <w:b/>
          <w:szCs w:val="21"/>
        </w:rPr>
        <w:t xml:space="preserve">二、政府采购政策功能落实</w:t>
      </w:r>
      <w:bookmarkEnd w:id="27"/>
      <w:r/>
      <w:bookmarkEnd w:id="28"/>
      <w:r>
        <w:rPr>
          <w:rFonts w:hint="eastAsia" w:ascii="宋体" w:hAnsi="宋体" w:cs="宋体"/>
          <w:b/>
          <w:szCs w:val="21"/>
        </w:rPr>
        <w:t xml:space="preserve">：本项目专门面向中小企业采购</w:t>
      </w:r>
      <w:r>
        <w:rPr>
          <w:rFonts w:hint="eastAsia" w:ascii="宋体" w:hAnsi="宋体" w:cs="宋体"/>
          <w:b/>
          <w:szCs w:val="21"/>
          <w:lang w:eastAsia="zh-CN"/>
        </w:rPr>
        <w:t xml:space="preserve">，</w:t>
      </w:r>
      <w:r>
        <w:rPr>
          <w:rFonts w:hint="eastAsia" w:ascii="宋体" w:hAnsi="宋体" w:cs="宋体"/>
          <w:b/>
          <w:szCs w:val="21"/>
          <w:lang w:val="en-US" w:eastAsia="zh-CN"/>
        </w:rPr>
        <w:t xml:space="preserve">不执行价格扣除</w:t>
      </w:r>
      <w:r>
        <w:rPr>
          <w:rFonts w:hint="eastAsia" w:ascii="宋体" w:hAnsi="宋体" w:cs="宋体"/>
          <w:b/>
          <w:szCs w:val="21"/>
        </w:rPr>
        <w:t xml:space="preserve">。</w:t>
      </w:r>
      <w:r>
        <w:rPr>
          <w:rFonts w:hint="eastAsia" w:ascii="宋体" w:hAnsi="宋体" w:cs="宋体"/>
          <w:b/>
          <w:bCs/>
          <w:szCs w:val="21"/>
        </w:rPr>
        <w:t xml:space="preserve">残疾人福利单位视同小型、微型企业</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需提供</w:t>
      </w:r>
      <w:r>
        <w:rPr>
          <w:rFonts w:hint="eastAsia" w:ascii="宋体" w:hAnsi="宋体" w:cs="宋体"/>
          <w:b/>
          <w:bCs/>
          <w:szCs w:val="21"/>
        </w:rPr>
        <w:t xml:space="preserve">《残疾人福利性单位声明函》</w:t>
      </w:r>
      <w:r>
        <w:rPr>
          <w:rFonts w:hint="eastAsia" w:ascii="宋体" w:hAnsi="宋体" w:cs="宋体"/>
          <w:b/>
          <w:bCs/>
          <w:szCs w:val="21"/>
          <w:lang w:val="en-US" w:eastAsia="zh-CN"/>
        </w:rPr>
        <w:t xml:space="preserve">，</w:t>
      </w:r>
      <w:r>
        <w:rPr>
          <w:rFonts w:hint="eastAsia" w:ascii="宋体" w:hAnsi="宋体" w:cs="宋体"/>
          <w:b/>
          <w:bCs/>
          <w:szCs w:val="21"/>
        </w:rPr>
        <w:t xml:space="preserve">监狱和戒毒企业视同小型、微型企业，需提供由省级以上监狱管理局、戒毒管理局(含新疆生产建设兵团)出具的属于监狱企业的证明文件</w:t>
      </w:r>
      <w:r>
        <w:rPr>
          <w:rFonts w:hint="eastAsia" w:ascii="宋体" w:hAnsi="宋体" w:cs="宋体"/>
          <w:b/>
          <w:bCs/>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1、小微型企业价格扣除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（1）本项目对小型和微型企业提供的服务给予/的扣除价格，用扣除后的价格参与评审。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（2）供应商需按照采购文件的要求提供相应的《小微企业声明函》。</w:t>
      </w:r>
      <w:r/>
    </w:p>
    <w:p>
      <w:pPr>
        <w:ind w:firstLine="420"/>
        <w:spacing w:line="360" w:lineRule="auto"/>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（1）本项目对残疾人福利性单位视同小型、微型企业，给予/的价格扣除，用扣除后的价格参与评审。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rPr>
      </w:pPr>
      <w:r>
        <w:rPr>
          <w:rFonts w:hint="eastAsia" w:ascii="宋体" w:hAnsi="宋体" w:cs="宋体"/>
          <w:szCs w:val="21"/>
        </w:rPr>
        <w:t xml:space="preserve">3、监狱和戒毒企业价格扣除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（1）本项目对监狱和戒毒企业（简称监狱企业）视同小型、微型企业，给予/的价格扣除，用扣除后的价格参与评审。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spacing w:line="360" w:lineRule="auto"/>
        <w:rPr>
          <w:rFonts w:hint="eastAsia" w:ascii="宋体" w:hAnsi="宋体" w:cs="宋体"/>
          <w:szCs w:val="21"/>
        </w:rPr>
      </w:pPr>
      <w:r>
        <w:rPr>
          <w:rFonts w:hint="eastAsia" w:ascii="宋体" w:hAnsi="宋体" w:cs="宋体"/>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6、联合体各方均为小型、微型企业（残疾人福利单位、监狱企业）的，联合体享受/价格扣除，用扣除后的价格参与评审。</w:t>
      </w:r>
      <w:r/>
    </w:p>
    <w:p>
      <w:pPr>
        <w:pStyle w:val="866"/>
        <w:ind w:firstLine="422"/>
        <w:rPr>
          <w:rFonts w:hint="eastAsia" w:ascii="宋体" w:hAnsi="宋体" w:cs="宋体"/>
          <w:b/>
          <w:sz w:val="21"/>
          <w:szCs w:val="21"/>
        </w:rPr>
      </w:pPr>
      <w:r>
        <w:rPr>
          <w:rFonts w:hint="eastAsia" w:ascii="宋体" w:hAnsi="宋体" w:cs="宋体"/>
          <w:b/>
          <w:sz w:val="21"/>
          <w:szCs w:val="21"/>
        </w:rPr>
        <w:t xml:space="preserve">三、评审标准</w:t>
      </w:r>
      <w:r/>
    </w:p>
    <w:tbl>
      <w:tblPr>
        <w:tblStyle w:val="809"/>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622"/>
      </w:tblGrid>
      <w:tr>
        <w:trPr>
          <w:trHeight w:val="614"/>
        </w:trPr>
        <w:tc>
          <w:tcPr>
            <w:tcW w:w="15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评分项目</w:t>
            </w:r>
            <w:r/>
          </w:p>
        </w:tc>
        <w:tc>
          <w:tcPr>
            <w:tcW w:w="762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评分标准</w:t>
            </w:r>
            <w:r/>
          </w:p>
        </w:tc>
      </w:tr>
      <w:tr>
        <w:trPr>
          <w:trHeight w:val="921"/>
        </w:trPr>
        <w:tc>
          <w:tcPr>
            <w:tcW w:w="15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投标报价（包括设计费、工程费））</w:t>
            </w:r>
            <w:r/>
          </w:p>
          <w:p>
            <w:pPr>
              <w:jc w:val="center"/>
              <w:rPr>
                <w:rFonts w:hint="eastAsia" w:ascii="宋体" w:hAnsi="宋体" w:cs="宋体"/>
                <w:szCs w:val="21"/>
              </w:rPr>
            </w:pPr>
            <w:r>
              <w:rPr>
                <w:rFonts w:hint="eastAsia" w:ascii="宋体" w:hAnsi="宋体" w:cs="宋体"/>
                <w:szCs w:val="21"/>
              </w:rPr>
              <w:t xml:space="preserve">（30分）</w:t>
            </w:r>
            <w:r/>
          </w:p>
        </w:tc>
        <w:tc>
          <w:tcPr>
            <w:tcW w:w="7622"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以满足采购文件要求的最低最后报价为评标基准价，得满分30分。其他报价得分=（评标基准价/其他报价）×30×100%。（保留两位小数）</w:t>
            </w:r>
            <w:r/>
          </w:p>
          <w:p>
            <w:pPr>
              <w:pStyle w:val="837"/>
              <w:ind w:firstLine="0"/>
              <w:rPr>
                <w:rFonts w:hint="eastAsia" w:ascii="宋体" w:hAnsi="宋体" w:cs="宋体"/>
              </w:rPr>
            </w:pPr>
            <w:r>
              <w:rPr>
                <w:rFonts w:hint="eastAsia" w:ascii="宋体" w:hAnsi="宋体" w:cs="宋体"/>
                <w:szCs w:val="21"/>
              </w:rPr>
              <w:t xml:space="preserve">注：评审委员会认为供应商的报价明显低于其他通过符合性审查供应商的报价，有可能影响服务质量或者不能诚信履约的；供应商不能证明其报价合理性的，评审委员会应当将其作为无效响应处理。</w:t>
            </w:r>
            <w:r/>
          </w:p>
        </w:tc>
      </w:tr>
      <w:tr>
        <w:trPr>
          <w:trHeight w:val="1486"/>
        </w:trPr>
        <w:tc>
          <w:tcPr>
            <w:tcW w:w="156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设计部分</w:t>
            </w:r>
            <w:r/>
          </w:p>
          <w:p>
            <w:pPr>
              <w:jc w:val="center"/>
              <w:spacing w:line="360" w:lineRule="auto"/>
              <w:rPr>
                <w:rFonts w:hint="eastAsia" w:ascii="宋体" w:hAnsi="宋体" w:cs="宋体"/>
                <w:szCs w:val="21"/>
              </w:rPr>
            </w:pPr>
            <w:r>
              <w:rPr>
                <w:rFonts w:hint="eastAsia" w:ascii="宋体" w:hAnsi="宋体" w:cs="宋体"/>
                <w:bCs/>
                <w:szCs w:val="21"/>
              </w:rPr>
              <w:t xml:space="preserve">（30分）</w:t>
            </w:r>
            <w:r/>
          </w:p>
        </w:tc>
        <w:tc>
          <w:tcPr>
            <w:tcW w:w="7622" w:type="dxa"/>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施工图</w:t>
            </w:r>
            <w:r>
              <w:rPr>
                <w:rFonts w:hint="eastAsia" w:ascii="宋体" w:hAnsi="宋体" w:cs="宋体"/>
                <w:color w:val="auto"/>
                <w:szCs w:val="21"/>
              </w:rPr>
              <w:t xml:space="preserve">设计说明（5分）</w:t>
            </w:r>
            <w:r/>
          </w:p>
          <w:p>
            <w:pPr>
              <w:jc w:val="left"/>
              <w:rPr>
                <w:rFonts w:hint="eastAsia" w:ascii="宋体" w:hAnsi="宋体" w:cs="宋体"/>
                <w:color w:val="auto"/>
                <w:szCs w:val="21"/>
              </w:rPr>
            </w:pPr>
            <w:r>
              <w:rPr>
                <w:rFonts w:hint="eastAsia" w:ascii="宋体" w:hAnsi="宋体" w:cs="宋体"/>
                <w:color w:val="auto"/>
                <w:szCs w:val="21"/>
              </w:rPr>
              <w:t xml:space="preserve">设计说明能对</w:t>
            </w:r>
            <w:r>
              <w:rPr>
                <w:rFonts w:hint="eastAsia" w:ascii="宋体" w:hAnsi="宋体" w:cs="宋体"/>
                <w:color w:val="auto"/>
                <w:szCs w:val="21"/>
                <w:lang w:val="en-US" w:eastAsia="zh-CN"/>
              </w:rPr>
              <w:t xml:space="preserve">施工工艺</w:t>
            </w:r>
            <w:r>
              <w:rPr>
                <w:rFonts w:hint="eastAsia" w:ascii="宋体" w:hAnsi="宋体" w:cs="宋体"/>
                <w:color w:val="auto"/>
                <w:szCs w:val="21"/>
              </w:rPr>
              <w:t xml:space="preserve">理解深刻，分析准确的得5分；</w:t>
            </w:r>
            <w:r/>
          </w:p>
          <w:p>
            <w:pPr>
              <w:jc w:val="left"/>
              <w:rPr>
                <w:rFonts w:hint="eastAsia" w:ascii="宋体" w:hAnsi="宋体" w:cs="宋体"/>
                <w:color w:val="auto"/>
                <w:szCs w:val="21"/>
              </w:rPr>
            </w:pPr>
            <w:r>
              <w:rPr>
                <w:rFonts w:hint="eastAsia" w:ascii="宋体" w:hAnsi="宋体" w:cs="宋体"/>
                <w:color w:val="auto"/>
                <w:szCs w:val="21"/>
              </w:rPr>
              <w:t xml:space="preserve">设计说明能对</w:t>
            </w:r>
            <w:r>
              <w:rPr>
                <w:rFonts w:hint="eastAsia" w:ascii="宋体" w:hAnsi="宋体" w:cs="宋体"/>
                <w:color w:val="auto"/>
                <w:szCs w:val="21"/>
                <w:lang w:val="en-US" w:eastAsia="zh-CN"/>
              </w:rPr>
              <w:t xml:space="preserve">施工工艺</w:t>
            </w:r>
            <w:r>
              <w:rPr>
                <w:rFonts w:hint="eastAsia" w:ascii="宋体" w:hAnsi="宋体" w:cs="宋体"/>
                <w:color w:val="auto"/>
                <w:szCs w:val="21"/>
              </w:rPr>
              <w:t xml:space="preserve">理解一般，分析较准确的得3分；</w:t>
            </w:r>
            <w:r/>
          </w:p>
          <w:p>
            <w:pPr>
              <w:jc w:val="left"/>
              <w:rPr>
                <w:rFonts w:hint="eastAsia" w:ascii="宋体" w:hAnsi="宋体" w:cs="宋体"/>
                <w:color w:val="auto"/>
                <w:szCs w:val="21"/>
              </w:rPr>
            </w:pPr>
            <w:r>
              <w:rPr>
                <w:rFonts w:hint="eastAsia" w:ascii="宋体" w:hAnsi="宋体" w:cs="宋体"/>
                <w:color w:val="auto"/>
                <w:szCs w:val="21"/>
              </w:rPr>
              <w:t xml:space="preserve">设计说明能对</w:t>
            </w:r>
            <w:r>
              <w:rPr>
                <w:rFonts w:hint="eastAsia" w:ascii="宋体" w:hAnsi="宋体" w:cs="宋体"/>
                <w:color w:val="auto"/>
                <w:szCs w:val="21"/>
                <w:lang w:val="en-US" w:eastAsia="zh-CN"/>
              </w:rPr>
              <w:t xml:space="preserve">施工工艺</w:t>
            </w:r>
            <w:r>
              <w:rPr>
                <w:rFonts w:hint="eastAsia" w:ascii="宋体" w:hAnsi="宋体" w:cs="宋体"/>
                <w:color w:val="auto"/>
                <w:szCs w:val="21"/>
              </w:rPr>
              <w:t xml:space="preserve">理解较差，分析一般的得1分；</w:t>
            </w:r>
            <w:r/>
          </w:p>
          <w:p>
            <w:pPr>
              <w:jc w:val="left"/>
              <w:rPr>
                <w:rFonts w:hint="eastAsia" w:ascii="宋体" w:hAnsi="宋体" w:cs="宋体"/>
                <w:color w:val="auto"/>
                <w:szCs w:val="21"/>
              </w:rPr>
            </w:pPr>
            <w:r>
              <w:rPr>
                <w:rFonts w:hint="eastAsia" w:ascii="宋体" w:hAnsi="宋体" w:cs="宋体"/>
                <w:color w:val="auto"/>
                <w:szCs w:val="21"/>
              </w:rPr>
              <w:t xml:space="preserve">不提供或不符合规范要求不得分。</w:t>
            </w:r>
            <w:r/>
          </w:p>
        </w:tc>
      </w:tr>
      <w:tr>
        <w:trPr>
          <w:trHeight w:val="1244"/>
        </w:trPr>
        <w:tc>
          <w:tcPr>
            <w:tcW w:w="1560"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7622" w:type="dxa"/>
            <w:vAlign w:val="center"/>
            <w:textDirection w:val="lrTb"/>
            <w:noWrap w:val="false"/>
          </w:tcPr>
          <w:p>
            <w:pPr>
              <w:rPr>
                <w:rFonts w:hint="eastAsia" w:ascii="宋体" w:hAnsi="宋体"/>
                <w:color w:val="auto"/>
                <w:spacing w:val="-2"/>
                <w:szCs w:val="21"/>
              </w:rPr>
            </w:pPr>
            <w:r>
              <w:rPr>
                <w:rFonts w:hint="eastAsia" w:ascii="宋体" w:hAnsi="宋体"/>
                <w:color w:val="auto"/>
                <w:spacing w:val="-2"/>
                <w:szCs w:val="21"/>
                <w:lang w:val="en-US" w:eastAsia="zh-CN"/>
              </w:rPr>
              <w:t xml:space="preserve">2</w:t>
            </w:r>
            <w:r>
              <w:rPr>
                <w:rFonts w:hint="eastAsia" w:ascii="宋体" w:hAnsi="宋体"/>
                <w:color w:val="auto"/>
                <w:spacing w:val="-2"/>
                <w:szCs w:val="21"/>
              </w:rPr>
              <w:t xml:space="preserve">、</w:t>
            </w:r>
            <w:r>
              <w:rPr>
                <w:rFonts w:ascii="宋体" w:hAnsi="宋体"/>
                <w:color w:val="auto"/>
                <w:spacing w:val="-2"/>
                <w:szCs w:val="21"/>
              </w:rPr>
              <w:t xml:space="preserve">各区域功能</w:t>
            </w:r>
            <w:r>
              <w:rPr>
                <w:rFonts w:hint="eastAsia" w:ascii="宋体" w:hAnsi="宋体"/>
                <w:color w:val="auto"/>
                <w:spacing w:val="-2"/>
                <w:szCs w:val="21"/>
              </w:rPr>
              <w:t xml:space="preserve">平面</w:t>
            </w:r>
            <w:r>
              <w:rPr>
                <w:rFonts w:ascii="宋体" w:hAnsi="宋体"/>
                <w:color w:val="auto"/>
                <w:spacing w:val="-2"/>
                <w:szCs w:val="21"/>
              </w:rPr>
              <w:t xml:space="preserve">布置图</w:t>
            </w:r>
            <w:r>
              <w:rPr>
                <w:rFonts w:hint="eastAsia" w:ascii="宋体" w:hAnsi="宋体"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jc w:val="left"/>
              <w:rPr>
                <w:rFonts w:hint="eastAsia" w:ascii="宋体" w:hAnsi="宋体"/>
                <w:color w:val="auto"/>
                <w:spacing w:val="-2"/>
                <w:szCs w:val="21"/>
              </w:rPr>
            </w:pPr>
            <w:r>
              <w:rPr>
                <w:rFonts w:hint="eastAsia" w:ascii="宋体" w:hAnsi="宋体"/>
                <w:color w:val="auto"/>
                <w:spacing w:val="-2"/>
                <w:szCs w:val="21"/>
              </w:rPr>
              <w:t xml:space="preserve">各区域划分合理、运用材料规格满足要求的得</w:t>
            </w:r>
            <w:r>
              <w:rPr>
                <w:rFonts w:hint="eastAsia" w:ascii="宋体" w:hAnsi="宋体"/>
                <w:color w:val="auto"/>
                <w:spacing w:val="-2"/>
                <w:szCs w:val="21"/>
                <w:lang w:val="en-US" w:eastAsia="zh-CN"/>
              </w:rPr>
              <w:t xml:space="preserve">5</w:t>
            </w:r>
            <w:r>
              <w:rPr>
                <w:rFonts w:hint="eastAsia" w:ascii="宋体" w:hAnsi="宋体"/>
                <w:color w:val="auto"/>
                <w:spacing w:val="-2"/>
                <w:szCs w:val="21"/>
              </w:rPr>
              <w:t xml:space="preserve">分；</w:t>
            </w:r>
            <w:r/>
          </w:p>
          <w:p>
            <w:pPr>
              <w:jc w:val="left"/>
              <w:rPr>
                <w:rFonts w:hint="eastAsia" w:ascii="宋体" w:hAnsi="宋体" w:cs="宋体"/>
                <w:color w:val="auto"/>
                <w:szCs w:val="21"/>
              </w:rPr>
            </w:pPr>
            <w:r>
              <w:rPr>
                <w:rFonts w:hint="eastAsia" w:ascii="宋体" w:hAnsi="宋体"/>
                <w:color w:val="auto"/>
                <w:spacing w:val="-2"/>
                <w:szCs w:val="21"/>
              </w:rPr>
              <w:t xml:space="preserve">各区域划分一般、运用材料规格基本满足要求的得</w:t>
            </w:r>
            <w:r>
              <w:rPr>
                <w:rFonts w:hint="eastAsia" w:ascii="宋体" w:hAnsi="宋体"/>
                <w:color w:val="auto"/>
                <w:spacing w:val="-2"/>
                <w:szCs w:val="21"/>
                <w:lang w:val="en-US" w:eastAsia="zh-CN"/>
              </w:rPr>
              <w:t xml:space="preserve">2</w:t>
            </w:r>
            <w:r>
              <w:rPr>
                <w:rFonts w:hint="eastAsia" w:ascii="宋体" w:hAnsi="宋体"/>
                <w:color w:val="auto"/>
                <w:spacing w:val="-2"/>
                <w:szCs w:val="21"/>
              </w:rPr>
              <w:t xml:space="preserve">分；</w:t>
            </w:r>
            <w:r/>
          </w:p>
          <w:p>
            <w:pPr>
              <w:jc w:val="left"/>
              <w:rPr>
                <w:rFonts w:hint="eastAsia" w:ascii="宋体" w:hAnsi="宋体" w:cs="宋体"/>
                <w:color w:val="auto"/>
                <w:szCs w:val="21"/>
              </w:rPr>
            </w:pPr>
            <w:r>
              <w:rPr>
                <w:rFonts w:hint="eastAsia" w:ascii="宋体" w:hAnsi="宋体"/>
                <w:color w:val="auto"/>
                <w:spacing w:val="-2"/>
                <w:szCs w:val="21"/>
              </w:rPr>
              <w:t xml:space="preserve">各区域划分、材料规格不合理或</w:t>
            </w:r>
            <w:r>
              <w:rPr>
                <w:rFonts w:hint="eastAsia" w:ascii="宋体" w:hAnsi="宋体" w:cs="宋体"/>
                <w:color w:val="auto"/>
                <w:szCs w:val="21"/>
              </w:rPr>
              <w:t xml:space="preserve">不提供不得分</w:t>
            </w:r>
            <w:r>
              <w:rPr>
                <w:rFonts w:hint="eastAsia" w:ascii="宋体" w:hAnsi="宋体"/>
                <w:color w:val="auto"/>
                <w:spacing w:val="-2"/>
                <w:szCs w:val="21"/>
              </w:rPr>
              <w:t xml:space="preserve">。</w:t>
            </w:r>
            <w:r/>
          </w:p>
        </w:tc>
      </w:tr>
      <w:tr>
        <w:trPr>
          <w:trHeight w:val="1501"/>
        </w:trPr>
        <w:tc>
          <w:tcPr>
            <w:tcW w:w="1560"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7622"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w:t>
            </w:r>
            <w:r>
              <w:rPr>
                <w:rFonts w:hint="eastAsia" w:ascii="宋体" w:hAnsi="宋体"/>
                <w:color w:val="auto"/>
                <w:spacing w:val="-2"/>
                <w:szCs w:val="21"/>
              </w:rPr>
              <w:t xml:space="preserve">天花吊顶图、地面图、立面图</w:t>
            </w:r>
            <w:r>
              <w:rPr>
                <w:rFonts w:hint="eastAsia" w:ascii="宋体" w:hAnsi="宋体"/>
                <w:color w:val="auto"/>
                <w:spacing w:val="-2"/>
                <w:szCs w:val="21"/>
                <w:lang w:eastAsia="zh-CN"/>
              </w:rPr>
              <w:t xml:space="preserve">、</w:t>
            </w:r>
            <w:r>
              <w:rPr>
                <w:rFonts w:hint="eastAsia" w:ascii="宋体" w:hAnsi="宋体"/>
                <w:color w:val="auto"/>
                <w:spacing w:val="-2"/>
                <w:szCs w:val="21"/>
                <w:lang w:val="en-US" w:eastAsia="zh-CN"/>
              </w:rPr>
              <w:t xml:space="preserve">节点图</w:t>
            </w: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p>
            <w:pPr>
              <w:pStyle w:val="837"/>
              <w:ind w:firstLine="0"/>
              <w:rPr>
                <w:rFonts w:hint="eastAsia" w:ascii="宋体" w:hAnsi="宋体"/>
                <w:color w:val="auto"/>
                <w:szCs w:val="21"/>
              </w:rPr>
            </w:pPr>
            <w:r>
              <w:rPr>
                <w:rFonts w:hint="eastAsia" w:ascii="宋体" w:hAnsi="宋体"/>
                <w:color w:val="auto"/>
                <w:szCs w:val="21"/>
              </w:rPr>
              <w:t xml:space="preserve">做法明确、施工合理，材料运用得当的得</w:t>
            </w:r>
            <w:r>
              <w:rPr>
                <w:rFonts w:hint="eastAsia" w:hAnsi="宋体"/>
                <w:color w:val="auto"/>
                <w:szCs w:val="21"/>
                <w:lang w:val="en-US" w:eastAsia="zh-CN"/>
              </w:rPr>
              <w:t xml:space="preserve">8</w:t>
            </w:r>
            <w:r>
              <w:rPr>
                <w:rFonts w:hint="eastAsia" w:ascii="宋体" w:hAnsi="宋体"/>
                <w:color w:val="auto"/>
                <w:szCs w:val="21"/>
              </w:rPr>
              <w:t xml:space="preserve">分</w:t>
            </w:r>
            <w:r/>
          </w:p>
          <w:p>
            <w:pPr>
              <w:pStyle w:val="837"/>
              <w:ind w:firstLine="0"/>
              <w:rPr>
                <w:rFonts w:hint="eastAsia" w:ascii="宋体" w:hAnsi="宋体"/>
                <w:color w:val="auto"/>
                <w:szCs w:val="21"/>
              </w:rPr>
            </w:pPr>
            <w:r>
              <w:rPr>
                <w:rFonts w:hint="eastAsia" w:ascii="宋体" w:hAnsi="宋体"/>
                <w:color w:val="auto"/>
                <w:szCs w:val="21"/>
              </w:rPr>
              <w:t xml:space="preserve">做法基本明确、施工基本合理，材料运用较得当的得</w:t>
            </w:r>
            <w:r>
              <w:rPr>
                <w:rFonts w:hint="eastAsia" w:hAnsi="宋体"/>
                <w:color w:val="auto"/>
                <w:szCs w:val="21"/>
                <w:lang w:val="en-US" w:eastAsia="zh-CN"/>
              </w:rPr>
              <w:t xml:space="preserve">4</w:t>
            </w:r>
            <w:r>
              <w:rPr>
                <w:rFonts w:hint="eastAsia" w:ascii="宋体" w:hAnsi="宋体"/>
                <w:color w:val="auto"/>
                <w:szCs w:val="21"/>
              </w:rPr>
              <w:t xml:space="preserve">分</w:t>
            </w:r>
            <w:r/>
          </w:p>
          <w:p>
            <w:pPr>
              <w:pStyle w:val="837"/>
              <w:ind w:firstLine="0"/>
              <w:rPr>
                <w:rFonts w:hint="eastAsia" w:ascii="宋体" w:hAnsi="宋体" w:cs="宋体"/>
                <w:color w:val="auto"/>
                <w:szCs w:val="21"/>
              </w:rPr>
            </w:pPr>
            <w:r>
              <w:rPr>
                <w:rFonts w:hint="eastAsia" w:ascii="宋体" w:hAnsi="宋体"/>
                <w:color w:val="auto"/>
                <w:szCs w:val="21"/>
              </w:rPr>
              <w:t xml:space="preserve">做法模糊、施工较差，材料运用一般的得1分</w:t>
            </w:r>
            <w:r/>
          </w:p>
          <w:p>
            <w:pPr>
              <w:pStyle w:val="840"/>
              <w:ind w:left="0" w:firstLine="0"/>
              <w:rPr>
                <w:color w:val="auto"/>
              </w:rPr>
            </w:pPr>
            <w:r>
              <w:rPr>
                <w:rFonts w:hint="eastAsia" w:ascii="宋体" w:hAnsi="宋体" w:cs="宋体"/>
                <w:color w:val="auto"/>
                <w:szCs w:val="21"/>
              </w:rPr>
              <w:t xml:space="preserve">不提供或不符合规范要求不得分。</w:t>
            </w:r>
            <w:r/>
          </w:p>
        </w:tc>
      </w:tr>
      <w:tr>
        <w:trPr>
          <w:trHeight w:val="731"/>
        </w:trPr>
        <w:tc>
          <w:tcPr>
            <w:tcW w:w="1560"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7622" w:type="dxa"/>
            <w:vAlign w:val="center"/>
            <w:textDirection w:val="lrTb"/>
            <w:noWrap w:val="false"/>
          </w:tcPr>
          <w:p>
            <w:pPr>
              <w:pStyle w:val="840"/>
              <w:ind w:left="0" w:firstLine="0"/>
              <w:rPr>
                <w:rFonts w:hint="eastAsia" w:ascii="宋体" w:hAnsi="宋体"/>
                <w:color w:val="auto"/>
                <w:spacing w:val="-2"/>
                <w:szCs w:val="21"/>
              </w:rPr>
            </w:pPr>
            <w:r>
              <w:rPr>
                <w:rFonts w:hint="eastAsia" w:ascii="宋体" w:hAnsi="宋体"/>
                <w:color w:val="auto"/>
                <w:spacing w:val="-2"/>
                <w:szCs w:val="21"/>
                <w:lang w:val="en-US" w:eastAsia="zh-CN"/>
              </w:rPr>
              <w:t xml:space="preserve">4</w:t>
            </w:r>
            <w:r>
              <w:rPr>
                <w:rFonts w:hint="eastAsia" w:ascii="宋体" w:hAnsi="宋体"/>
                <w:color w:val="auto"/>
                <w:spacing w:val="-2"/>
                <w:szCs w:val="21"/>
              </w:rPr>
              <w:t xml:space="preserve">、室内</w:t>
            </w:r>
            <w:r>
              <w:rPr>
                <w:rFonts w:ascii="宋体" w:hAnsi="宋体"/>
                <w:color w:val="auto"/>
                <w:spacing w:val="-2"/>
                <w:szCs w:val="21"/>
              </w:rPr>
              <w:t xml:space="preserve">装饰</w:t>
            </w:r>
            <w:r>
              <w:rPr>
                <w:rFonts w:hint="eastAsia" w:ascii="宋体" w:hAnsi="宋体"/>
                <w:color w:val="auto"/>
                <w:spacing w:val="-2"/>
                <w:szCs w:val="21"/>
              </w:rPr>
              <w:t xml:space="preserve">、电气、给排水、弱电智能化</w:t>
            </w:r>
            <w:r>
              <w:rPr>
                <w:rFonts w:hint="eastAsia" w:ascii="宋体" w:hAnsi="宋体"/>
                <w:color w:val="auto"/>
                <w:spacing w:val="-2"/>
                <w:szCs w:val="21"/>
                <w:lang w:eastAsia="zh-CN"/>
              </w:rPr>
              <w:t xml:space="preserve">、</w:t>
            </w:r>
            <w:r>
              <w:rPr>
                <w:rFonts w:hint="eastAsia" w:ascii="宋体" w:hAnsi="宋体"/>
                <w:color w:val="auto"/>
                <w:spacing w:val="-2"/>
                <w:szCs w:val="21"/>
                <w:lang w:val="en-US" w:eastAsia="zh-CN"/>
              </w:rPr>
              <w:t xml:space="preserve">门窗、钢结构、楼梯</w:t>
            </w:r>
            <w:r>
              <w:rPr>
                <w:rFonts w:hint="eastAsia" w:ascii="宋体" w:hAnsi="宋体"/>
                <w:color w:val="auto"/>
                <w:spacing w:val="-2"/>
                <w:szCs w:val="21"/>
              </w:rPr>
              <w:t xml:space="preserve">等</w:t>
            </w:r>
            <w:r>
              <w:rPr>
                <w:rFonts w:ascii="宋体" w:hAnsi="宋体"/>
                <w:color w:val="auto"/>
                <w:spacing w:val="-2"/>
                <w:szCs w:val="21"/>
              </w:rPr>
              <w:t xml:space="preserve">专业施工图（</w:t>
            </w:r>
            <w:r>
              <w:rPr>
                <w:rFonts w:hint="eastAsia" w:ascii="宋体" w:hAnsi="宋体"/>
                <w:color w:val="auto"/>
                <w:spacing w:val="-2"/>
                <w:szCs w:val="21"/>
              </w:rPr>
              <w:t xml:space="preserve">1</w:t>
            </w:r>
            <w:r>
              <w:rPr>
                <w:rFonts w:hint="eastAsia" w:ascii="宋体" w:hAnsi="宋体"/>
                <w:color w:val="auto"/>
                <w:spacing w:val="-2"/>
                <w:szCs w:val="21"/>
                <w:lang w:val="en-US" w:eastAsia="zh-CN"/>
              </w:rPr>
              <w:t xml:space="preserve">2</w:t>
            </w:r>
            <w:r>
              <w:rPr>
                <w:rFonts w:ascii="宋体" w:hAnsi="宋体"/>
                <w:color w:val="auto"/>
                <w:spacing w:val="-2"/>
                <w:szCs w:val="21"/>
              </w:rPr>
              <w:t xml:space="preserve">分）</w:t>
            </w:r>
            <w:r/>
          </w:p>
          <w:p>
            <w:pPr>
              <w:rPr>
                <w:color w:val="auto"/>
              </w:rPr>
            </w:pPr>
            <w:r>
              <w:rPr>
                <w:rFonts w:hint="eastAsia" w:ascii="宋体" w:hAnsi="宋体"/>
                <w:color w:val="auto"/>
                <w:spacing w:val="-2"/>
                <w:szCs w:val="21"/>
              </w:rPr>
              <w:t xml:space="preserve">每提供一个上述</w:t>
            </w:r>
            <w:r>
              <w:rPr>
                <w:rFonts w:ascii="宋体" w:hAnsi="宋体"/>
                <w:color w:val="auto"/>
                <w:spacing w:val="-2"/>
                <w:szCs w:val="21"/>
              </w:rPr>
              <w:t xml:space="preserve">专业施工图纸</w:t>
            </w:r>
            <w:r>
              <w:rPr>
                <w:rFonts w:hint="eastAsia" w:ascii="宋体" w:hAnsi="宋体"/>
                <w:color w:val="auto"/>
                <w:spacing w:val="-2"/>
                <w:szCs w:val="21"/>
              </w:rPr>
              <w:t xml:space="preserve">且</w:t>
            </w:r>
            <w:r>
              <w:rPr>
                <w:rFonts w:ascii="宋体" w:hAnsi="宋体"/>
                <w:color w:val="auto"/>
                <w:spacing w:val="-2"/>
                <w:szCs w:val="21"/>
              </w:rPr>
              <w:t xml:space="preserve">无缺漏，无歧义</w:t>
            </w:r>
            <w:r>
              <w:rPr>
                <w:rFonts w:hint="eastAsia" w:ascii="宋体" w:hAnsi="宋体"/>
                <w:color w:val="auto"/>
                <w:spacing w:val="-2"/>
                <w:szCs w:val="21"/>
              </w:rPr>
              <w:t xml:space="preserve">得2分，满分1</w:t>
            </w:r>
            <w:r>
              <w:rPr>
                <w:rFonts w:hint="eastAsia" w:ascii="宋体" w:hAnsi="宋体"/>
                <w:color w:val="auto"/>
                <w:spacing w:val="-2"/>
                <w:szCs w:val="21"/>
                <w:lang w:val="en-US" w:eastAsia="zh-CN"/>
              </w:rPr>
              <w:t xml:space="preserve">2</w:t>
            </w:r>
            <w:r>
              <w:rPr>
                <w:rFonts w:hint="eastAsia" w:ascii="宋体" w:hAnsi="宋体"/>
                <w:color w:val="auto"/>
                <w:spacing w:val="-2"/>
                <w:szCs w:val="21"/>
              </w:rPr>
              <w:t xml:space="preserve">分。</w:t>
            </w:r>
            <w:r/>
          </w:p>
        </w:tc>
      </w:tr>
      <w:tr>
        <w:trPr>
          <w:trHeight w:val="1986"/>
        </w:trPr>
        <w:tc>
          <w:tcPr>
            <w:tcW w:w="1560"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施工方案</w:t>
            </w:r>
            <w:r/>
          </w:p>
          <w:p>
            <w:pPr>
              <w:jc w:val="center"/>
              <w:rPr>
                <w:rFonts w:hint="eastAsia" w:ascii="宋体" w:hAnsi="宋体" w:cs="宋体"/>
                <w:szCs w:val="21"/>
              </w:rPr>
            </w:pPr>
            <w:r>
              <w:rPr>
                <w:rFonts w:hint="eastAsia" w:ascii="宋体" w:hAnsi="宋体" w:cs="宋体"/>
                <w:szCs w:val="21"/>
              </w:rPr>
              <w:t xml:space="preserve">（25分）</w:t>
            </w:r>
            <w:r/>
          </w:p>
        </w:tc>
        <w:tc>
          <w:tcPr>
            <w:tcW w:w="7622" w:type="dxa"/>
            <w:textDirection w:val="lrTb"/>
            <w:noWrap w:val="false"/>
          </w:tcPr>
          <w:p>
            <w:pPr>
              <w:spacing w:line="240" w:lineRule="atLeast"/>
              <w:rPr>
                <w:rFonts w:hint="eastAsia" w:ascii="宋体" w:hAnsi="宋体"/>
                <w:color w:val="auto"/>
                <w:spacing w:val="-3"/>
                <w:szCs w:val="21"/>
              </w:rPr>
            </w:pPr>
            <w:r>
              <w:rPr>
                <w:rFonts w:hint="eastAsia" w:ascii="宋体" w:hAnsi="宋体"/>
                <w:color w:val="auto"/>
                <w:spacing w:val="-2"/>
                <w:szCs w:val="21"/>
              </w:rPr>
              <w:t xml:space="preserve">1、</w:t>
            </w:r>
            <w:r>
              <w:rPr>
                <w:rFonts w:ascii="宋体" w:hAnsi="宋体"/>
                <w:color w:val="auto"/>
                <w:spacing w:val="-2"/>
                <w:szCs w:val="21"/>
              </w:rPr>
              <w:t xml:space="preserve">总体概述</w:t>
            </w:r>
            <w:r>
              <w:rPr>
                <w:rFonts w:ascii="宋体" w:hAnsi="宋体"/>
                <w:color w:val="auto"/>
                <w:szCs w:val="21"/>
              </w:rPr>
              <w:t xml:space="preserve">（</w:t>
            </w:r>
            <w:r>
              <w:rPr>
                <w:rFonts w:hint="eastAsia" w:ascii="宋体" w:hAnsi="宋体"/>
                <w:color w:val="auto"/>
                <w:szCs w:val="21"/>
              </w:rPr>
              <w:t xml:space="preserve">5</w:t>
            </w:r>
            <w:r>
              <w:rPr>
                <w:rFonts w:ascii="宋体" w:hAnsi="宋体"/>
                <w:color w:val="auto"/>
                <w:spacing w:val="-26"/>
                <w:szCs w:val="21"/>
              </w:rPr>
              <w:t xml:space="preserve"> 分</w:t>
            </w:r>
            <w:r>
              <w:rPr>
                <w:rFonts w:ascii="宋体" w:hAnsi="宋体"/>
                <w:color w:val="auto"/>
                <w:spacing w:val="-3"/>
                <w:szCs w:val="21"/>
              </w:rPr>
              <w:t xml:space="preserve">）</w:t>
            </w:r>
            <w:r/>
          </w:p>
          <w:p>
            <w:pPr>
              <w:spacing w:line="240" w:lineRule="atLeast"/>
              <w:rPr>
                <w:rFonts w:hint="eastAsia" w:ascii="宋体" w:hAnsi="宋体"/>
                <w:color w:val="auto"/>
                <w:szCs w:val="21"/>
              </w:rPr>
            </w:pPr>
            <w:r>
              <w:rPr>
                <w:rFonts w:ascii="宋体" w:hAnsi="宋体"/>
                <w:color w:val="auto"/>
                <w:spacing w:val="-8"/>
                <w:szCs w:val="21"/>
              </w:rPr>
              <w:t xml:space="preserve">对工程总承包的总体设想、组织形式、各项管理目标及控制措施</w:t>
            </w:r>
            <w:r>
              <w:rPr>
                <w:rFonts w:hint="eastAsia" w:ascii="宋体" w:hAnsi="宋体"/>
                <w:color w:val="auto"/>
                <w:spacing w:val="-8"/>
                <w:szCs w:val="21"/>
              </w:rPr>
              <w:t xml:space="preserve">、</w:t>
            </w:r>
            <w:r>
              <w:rPr>
                <w:rFonts w:ascii="宋体" w:hAnsi="宋体"/>
                <w:color w:val="auto"/>
                <w:szCs w:val="21"/>
              </w:rPr>
              <w:t xml:space="preserve">设计与施工的协调措施等内容进行</w:t>
            </w:r>
            <w:r>
              <w:rPr>
                <w:rFonts w:hint="eastAsia" w:ascii="宋体" w:hAnsi="宋体"/>
                <w:color w:val="auto"/>
                <w:szCs w:val="21"/>
              </w:rPr>
              <w:t xml:space="preserve">阐述</w:t>
            </w:r>
            <w:r>
              <w:rPr>
                <w:rFonts w:ascii="宋体" w:hAnsi="宋体"/>
                <w:color w:val="auto"/>
                <w:szCs w:val="21"/>
              </w:rPr>
              <w:t xml:space="preserve">。</w:t>
            </w:r>
            <w:r/>
          </w:p>
          <w:p>
            <w:pPr>
              <w:jc w:val="left"/>
              <w:spacing w:line="240" w:lineRule="atLeast"/>
              <w:rPr>
                <w:rFonts w:hint="eastAsia" w:ascii="宋体" w:hAnsi="宋体" w:cs="宋体"/>
                <w:color w:val="auto"/>
                <w:szCs w:val="21"/>
              </w:rPr>
            </w:pPr>
            <w:r>
              <w:rPr>
                <w:rFonts w:hint="eastAsia" w:ascii="宋体" w:hAnsi="宋体"/>
                <w:color w:val="auto"/>
                <w:szCs w:val="21"/>
              </w:rPr>
              <w:t xml:space="preserve">阐述</w:t>
            </w:r>
            <w:r>
              <w:rPr>
                <w:rFonts w:hint="eastAsia" w:ascii="宋体" w:hAnsi="宋体" w:cs="宋体"/>
                <w:color w:val="auto"/>
                <w:szCs w:val="21"/>
              </w:rPr>
              <w:t xml:space="preserve">内容科学、严密、合理，描述详细且具有针对性的得5分；</w:t>
            </w:r>
            <w:r/>
          </w:p>
          <w:p>
            <w:pPr>
              <w:jc w:val="left"/>
              <w:spacing w:line="240" w:lineRule="atLeast"/>
              <w:rPr>
                <w:rFonts w:hint="eastAsia" w:ascii="宋体" w:hAnsi="宋体" w:cs="宋体"/>
                <w:color w:val="auto"/>
                <w:szCs w:val="21"/>
              </w:rPr>
            </w:pPr>
            <w:r>
              <w:rPr>
                <w:rFonts w:hint="eastAsia" w:ascii="宋体" w:hAnsi="宋体"/>
                <w:color w:val="auto"/>
                <w:szCs w:val="21"/>
              </w:rPr>
              <w:t xml:space="preserve">阐述</w:t>
            </w:r>
            <w:r>
              <w:rPr>
                <w:rFonts w:hint="eastAsia" w:ascii="宋体" w:hAnsi="宋体" w:cs="宋体"/>
                <w:color w:val="auto"/>
                <w:szCs w:val="21"/>
              </w:rPr>
              <w:t xml:space="preserve">内容较合理、严密、描述较为详细，存在可操作性得3分；</w:t>
            </w:r>
            <w:r/>
          </w:p>
          <w:p>
            <w:pPr>
              <w:jc w:val="left"/>
              <w:spacing w:line="240" w:lineRule="atLeast"/>
              <w:rPr>
                <w:rFonts w:hint="eastAsia" w:ascii="宋体" w:hAnsi="宋体" w:cs="宋体"/>
                <w:color w:val="auto"/>
                <w:szCs w:val="21"/>
              </w:rPr>
            </w:pPr>
            <w:r>
              <w:rPr>
                <w:rFonts w:hint="eastAsia" w:ascii="宋体" w:hAnsi="宋体"/>
                <w:color w:val="auto"/>
                <w:szCs w:val="21"/>
              </w:rPr>
              <w:t xml:space="preserve">阐述</w:t>
            </w:r>
            <w:r>
              <w:rPr>
                <w:rFonts w:hint="eastAsia" w:ascii="宋体" w:hAnsi="宋体" w:cs="宋体"/>
                <w:color w:val="auto"/>
                <w:szCs w:val="21"/>
              </w:rPr>
              <w:t xml:space="preserve">内容具有不合理项、描述略欠缺、存在实施难度得1分；</w:t>
            </w:r>
            <w:r/>
          </w:p>
          <w:p>
            <w:pPr>
              <w:jc w:val="left"/>
              <w:spacing w:line="240" w:lineRule="atLeast"/>
              <w:rPr>
                <w:rFonts w:hint="eastAsia" w:ascii="宋体" w:hAnsi="宋体" w:cs="宋体"/>
                <w:color w:val="auto"/>
                <w:szCs w:val="21"/>
              </w:rPr>
            </w:pPr>
            <w:r>
              <w:rPr>
                <w:rFonts w:hint="eastAsia" w:ascii="宋体" w:hAnsi="宋体" w:cs="Calibri"/>
                <w:color w:val="auto"/>
                <w:szCs w:val="21"/>
                <w:lang w:eastAsia="en-US"/>
              </w:rPr>
              <w:t xml:space="preserve">未提供不得分。</w:t>
            </w:r>
            <w:r/>
          </w:p>
        </w:tc>
      </w:tr>
      <w:tr>
        <w:trPr>
          <w:trHeight w:val="1736"/>
        </w:trPr>
        <w:tc>
          <w:tcPr>
            <w:tcW w:w="156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22" w:type="dxa"/>
            <w:textDirection w:val="lrTb"/>
            <w:noWrap w:val="false"/>
          </w:tcPr>
          <w:p>
            <w:pPr>
              <w:spacing w:line="240" w:lineRule="atLeast"/>
              <w:rPr>
                <w:rFonts w:hint="eastAsia" w:ascii="宋体" w:hAnsi="宋体"/>
                <w:szCs w:val="21"/>
              </w:rPr>
            </w:pPr>
            <w:r>
              <w:rPr>
                <w:rFonts w:hint="eastAsia" w:ascii="宋体" w:hAnsi="宋体"/>
                <w:szCs w:val="21"/>
              </w:rPr>
              <w:t xml:space="preserve">2、</w:t>
            </w:r>
            <w:r>
              <w:rPr>
                <w:rFonts w:ascii="宋体" w:hAnsi="宋体"/>
                <w:szCs w:val="21"/>
              </w:rPr>
              <w:t xml:space="preserve">施工的重点难点（6分）</w:t>
            </w:r>
            <w:r/>
          </w:p>
          <w:p>
            <w:pPr>
              <w:jc w:val="left"/>
              <w:spacing w:line="240" w:lineRule="atLeast"/>
              <w:rPr>
                <w:rFonts w:hint="eastAsia" w:ascii="宋体" w:hAnsi="宋体"/>
                <w:spacing w:val="-5"/>
                <w:szCs w:val="21"/>
              </w:rPr>
            </w:pPr>
            <w:r>
              <w:rPr>
                <w:rFonts w:ascii="宋体" w:hAnsi="宋体"/>
                <w:szCs w:val="21"/>
              </w:rPr>
              <w:t xml:space="preserve">对关键施工技术、工艺及工程项目实施的重点、难点和解决方案</w:t>
            </w:r>
            <w:r>
              <w:rPr>
                <w:rFonts w:ascii="宋体" w:hAnsi="宋体"/>
                <w:spacing w:val="-5"/>
                <w:szCs w:val="21"/>
              </w:rPr>
              <w:t xml:space="preserve">等内容进行</w:t>
            </w:r>
            <w:r>
              <w:rPr>
                <w:rFonts w:hint="eastAsia" w:ascii="宋体" w:hAnsi="宋体"/>
                <w:spacing w:val="-5"/>
                <w:szCs w:val="21"/>
              </w:rPr>
              <w:t xml:space="preserve">阐述</w:t>
            </w:r>
            <w:r>
              <w:rPr>
                <w:rFonts w:ascii="宋体" w:hAnsi="宋体"/>
                <w:spacing w:val="-5"/>
                <w:szCs w:val="21"/>
              </w:rPr>
              <w:t xml:space="preserve">。</w:t>
            </w:r>
            <w:r/>
          </w:p>
          <w:p>
            <w:pPr>
              <w:jc w:val="left"/>
              <w:spacing w:line="240" w:lineRule="atLeast"/>
              <w:rPr>
                <w:rFonts w:hint="eastAsia" w:ascii="宋体" w:hAnsi="宋体" w:cs="宋体"/>
                <w:szCs w:val="21"/>
              </w:rPr>
            </w:pPr>
            <w:r>
              <w:rPr>
                <w:rFonts w:hint="eastAsia" w:ascii="宋体" w:hAnsi="宋体" w:cs="宋体"/>
                <w:szCs w:val="21"/>
              </w:rPr>
              <w:t xml:space="preserve">施工方案科学、严密、合理，描述详细且具有针对性的得6分；</w:t>
            </w:r>
            <w:r/>
          </w:p>
          <w:p>
            <w:pPr>
              <w:jc w:val="left"/>
              <w:spacing w:line="240" w:lineRule="atLeast"/>
              <w:rPr>
                <w:rFonts w:hint="eastAsia" w:ascii="宋体" w:hAnsi="宋体" w:cs="宋体"/>
                <w:szCs w:val="21"/>
              </w:rPr>
            </w:pPr>
            <w:r>
              <w:rPr>
                <w:rFonts w:hint="eastAsia" w:ascii="宋体" w:hAnsi="宋体" w:cs="宋体"/>
                <w:szCs w:val="21"/>
              </w:rPr>
              <w:t xml:space="preserve">施工方案较合理、严密、描述较为详细，不存在实施难度的4分；</w:t>
            </w:r>
            <w:r/>
          </w:p>
          <w:p>
            <w:pPr>
              <w:jc w:val="left"/>
              <w:spacing w:line="240" w:lineRule="atLeast"/>
              <w:rPr>
                <w:rFonts w:hint="eastAsia" w:ascii="宋体" w:hAnsi="宋体" w:cs="宋体"/>
                <w:szCs w:val="21"/>
              </w:rPr>
            </w:pPr>
            <w:r>
              <w:rPr>
                <w:rFonts w:hint="eastAsia" w:ascii="宋体" w:hAnsi="宋体" w:cs="宋体"/>
                <w:szCs w:val="21"/>
              </w:rPr>
              <w:t xml:space="preserve">施工方案基本合理、描述一般、存在可操作性得2分；</w:t>
            </w:r>
            <w:r/>
          </w:p>
          <w:p>
            <w:pPr>
              <w:jc w:val="left"/>
              <w:spacing w:line="240" w:lineRule="atLeast"/>
              <w:rPr>
                <w:rFonts w:hint="eastAsia" w:ascii="宋体" w:hAnsi="宋体" w:cs="宋体"/>
                <w:szCs w:val="21"/>
              </w:rPr>
            </w:pPr>
            <w:r>
              <w:rPr>
                <w:rFonts w:hint="eastAsia" w:ascii="宋体" w:hAnsi="宋体" w:cs="宋体"/>
                <w:szCs w:val="21"/>
              </w:rPr>
              <w:t xml:space="preserve">施工方案具有不合理项、描述欠缺、存在一定的实施难度得1分；</w:t>
            </w:r>
            <w:r/>
          </w:p>
          <w:p>
            <w:pPr>
              <w:jc w:val="left"/>
              <w:spacing w:line="240" w:lineRule="atLeast"/>
              <w:rPr>
                <w:rFonts w:hint="eastAsia" w:ascii="宋体" w:hAnsi="宋体" w:cs="宋体"/>
                <w:szCs w:val="21"/>
              </w:rPr>
            </w:pPr>
            <w:r>
              <w:rPr>
                <w:rFonts w:hint="eastAsia" w:ascii="宋体" w:hAnsi="宋体" w:cs="Calibri"/>
                <w:szCs w:val="21"/>
                <w:lang w:eastAsia="en-US"/>
              </w:rPr>
              <w:t xml:space="preserve">未提供不得分。</w:t>
            </w:r>
            <w:r/>
          </w:p>
        </w:tc>
      </w:tr>
      <w:tr>
        <w:trPr>
          <w:trHeight w:val="1444"/>
        </w:trPr>
        <w:tc>
          <w:tcPr>
            <w:tcW w:w="156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22" w:type="dxa"/>
            <w:textDirection w:val="lrTb"/>
            <w:noWrap w:val="false"/>
          </w:tcPr>
          <w:p>
            <w:pPr>
              <w:numPr>
                <w:ilvl w:val="0"/>
                <w:numId w:val="4"/>
              </w:numPr>
              <w:jc w:val="left"/>
              <w:spacing w:line="240" w:lineRule="atLeast"/>
              <w:rPr>
                <w:rFonts w:hint="eastAsia" w:ascii="宋体" w:hAnsi="宋体"/>
                <w:szCs w:val="21"/>
              </w:rPr>
            </w:pPr>
            <w:r>
              <w:rPr>
                <w:rFonts w:ascii="宋体" w:hAnsi="宋体"/>
                <w:szCs w:val="21"/>
              </w:rPr>
              <w:t xml:space="preserve">质量安全保证体系及措施（6分）</w:t>
            </w:r>
            <w:r/>
          </w:p>
          <w:p>
            <w:pPr>
              <w:jc w:val="left"/>
              <w:spacing w:line="240" w:lineRule="atLeast"/>
              <w:rPr>
                <w:rFonts w:hint="eastAsia" w:ascii="宋体" w:hAnsi="宋体" w:cs="宋体"/>
                <w:szCs w:val="21"/>
              </w:rPr>
            </w:pPr>
            <w:r>
              <w:rPr>
                <w:rFonts w:hint="eastAsia" w:ascii="宋体" w:hAnsi="宋体" w:cs="宋体"/>
                <w:szCs w:val="21"/>
              </w:rPr>
              <w:t xml:space="preserve">内容科学、严密、合理，描述详细且具有针对性的得6分；</w:t>
            </w:r>
            <w:r/>
          </w:p>
          <w:p>
            <w:pPr>
              <w:jc w:val="left"/>
              <w:spacing w:line="240" w:lineRule="atLeast"/>
              <w:rPr>
                <w:rFonts w:hint="eastAsia" w:ascii="宋体" w:hAnsi="宋体" w:cs="宋体"/>
                <w:szCs w:val="21"/>
              </w:rPr>
            </w:pPr>
            <w:r>
              <w:rPr>
                <w:rFonts w:hint="eastAsia" w:ascii="宋体" w:hAnsi="宋体" w:cs="宋体"/>
                <w:szCs w:val="21"/>
              </w:rPr>
              <w:t xml:space="preserve">内容较合理、严密、描述较为详细，不存在实施难度的得4分；</w:t>
            </w:r>
            <w:r/>
          </w:p>
          <w:p>
            <w:pPr>
              <w:jc w:val="left"/>
              <w:spacing w:line="240" w:lineRule="atLeast"/>
              <w:rPr>
                <w:rFonts w:hint="eastAsia" w:ascii="宋体" w:hAnsi="宋体" w:cs="宋体"/>
                <w:szCs w:val="21"/>
              </w:rPr>
            </w:pPr>
            <w:r>
              <w:rPr>
                <w:rFonts w:hint="eastAsia" w:ascii="宋体" w:hAnsi="宋体" w:cs="宋体"/>
                <w:szCs w:val="21"/>
              </w:rPr>
              <w:t xml:space="preserve">内容基本合理、描述一般、存在可操作性得2分；</w:t>
            </w:r>
            <w:r/>
          </w:p>
          <w:p>
            <w:pPr>
              <w:jc w:val="left"/>
              <w:spacing w:line="240" w:lineRule="atLeast"/>
              <w:rPr>
                <w:rFonts w:hint="eastAsia" w:ascii="宋体" w:hAnsi="宋体" w:cs="宋体"/>
                <w:szCs w:val="21"/>
              </w:rPr>
            </w:pPr>
            <w:r>
              <w:rPr>
                <w:rFonts w:hint="eastAsia" w:ascii="宋体" w:hAnsi="宋体" w:cs="宋体"/>
                <w:szCs w:val="21"/>
              </w:rPr>
              <w:t xml:space="preserve">概述具有不合理项、描述略欠缺、存在一定的实施难度得1分；</w:t>
            </w:r>
            <w:r/>
          </w:p>
          <w:p>
            <w:pPr>
              <w:jc w:val="left"/>
              <w:spacing w:line="240" w:lineRule="atLeast"/>
              <w:rPr>
                <w:rFonts w:hint="eastAsia" w:ascii="宋体" w:hAnsi="宋体" w:cs="宋体"/>
                <w:szCs w:val="21"/>
              </w:rPr>
            </w:pPr>
            <w:r>
              <w:rPr>
                <w:rFonts w:hint="eastAsia" w:ascii="宋体" w:hAnsi="宋体" w:cs="宋体"/>
                <w:szCs w:val="21"/>
              </w:rPr>
              <w:t xml:space="preserve">未提供不得分。</w:t>
            </w:r>
            <w:r/>
          </w:p>
        </w:tc>
      </w:tr>
      <w:tr>
        <w:trPr>
          <w:trHeight w:val="1699"/>
        </w:trPr>
        <w:tc>
          <w:tcPr>
            <w:tcW w:w="156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22" w:type="dxa"/>
            <w:textDirection w:val="lrTb"/>
            <w:noWrap w:val="false"/>
          </w:tcPr>
          <w:p>
            <w:pPr>
              <w:numPr>
                <w:ilvl w:val="0"/>
                <w:numId w:val="4"/>
              </w:numPr>
              <w:spacing w:line="240" w:lineRule="atLeast"/>
              <w:rPr>
                <w:rFonts w:hint="eastAsia" w:ascii="宋体" w:hAnsi="宋体"/>
                <w:szCs w:val="21"/>
              </w:rPr>
            </w:pPr>
            <w:r>
              <w:rPr>
                <w:rFonts w:ascii="宋体" w:hAnsi="宋体"/>
                <w:szCs w:val="21"/>
              </w:rPr>
              <w:t xml:space="preserve">施工资源投入计划（5分）</w:t>
            </w:r>
            <w:r/>
          </w:p>
          <w:p>
            <w:pPr>
              <w:spacing w:line="240" w:lineRule="atLeast"/>
              <w:rPr>
                <w:rFonts w:hint="eastAsia" w:ascii="宋体" w:hAnsi="宋体" w:cs="宋体"/>
                <w:szCs w:val="21"/>
              </w:rPr>
            </w:pPr>
            <w:r>
              <w:rPr>
                <w:rFonts w:hint="eastAsia" w:ascii="宋体" w:hAnsi="宋体" w:cs="宋体"/>
                <w:szCs w:val="21"/>
              </w:rPr>
              <w:t xml:space="preserve">投入项目的技术设备科学、严密、合理，管理制度完备、使用方案详细且具有针对性，技术人员配备合理、考虑周全的得5分；</w:t>
            </w:r>
            <w:r/>
          </w:p>
          <w:p>
            <w:pPr>
              <w:jc w:val="left"/>
              <w:spacing w:line="240" w:lineRule="atLeast"/>
              <w:rPr>
                <w:rFonts w:hint="eastAsia" w:ascii="宋体" w:hAnsi="宋体" w:cs="宋体"/>
                <w:szCs w:val="21"/>
              </w:rPr>
            </w:pPr>
            <w:r>
              <w:rPr>
                <w:rFonts w:hint="eastAsia" w:ascii="宋体" w:hAnsi="宋体" w:cs="宋体"/>
                <w:szCs w:val="21"/>
              </w:rPr>
              <w:t xml:space="preserve">投入项目的技术设备较严密、合理，管理制度较完备、使用方案较详细，不存在实施难度，技术人员配备较合理、考虑较周全的得3分；</w:t>
            </w:r>
            <w:r/>
          </w:p>
          <w:p>
            <w:pPr>
              <w:jc w:val="left"/>
              <w:spacing w:line="240" w:lineRule="atLeast"/>
              <w:rPr>
                <w:rFonts w:hint="eastAsia" w:ascii="宋体" w:hAnsi="宋体" w:cs="宋体"/>
                <w:szCs w:val="21"/>
              </w:rPr>
            </w:pPr>
            <w:r>
              <w:rPr>
                <w:rFonts w:hint="eastAsia" w:ascii="宋体" w:hAnsi="宋体" w:cs="宋体"/>
                <w:szCs w:val="21"/>
              </w:rPr>
              <w:t xml:space="preserve">投入技术设备基本符合项目实际、管理制度一般、使用方案一般；技术人员配备简单，基本能满足项目实施需要的得1分；</w:t>
            </w:r>
            <w:r/>
          </w:p>
          <w:p>
            <w:pPr>
              <w:jc w:val="left"/>
              <w:spacing w:line="240" w:lineRule="atLeast"/>
              <w:rPr>
                <w:rFonts w:hint="eastAsia" w:ascii="宋体" w:hAnsi="宋体" w:cs="宋体"/>
                <w:szCs w:val="21"/>
              </w:rPr>
            </w:pPr>
            <w:r>
              <w:rPr>
                <w:rFonts w:hint="eastAsia" w:ascii="宋体" w:hAnsi="宋体" w:cs="宋体"/>
                <w:szCs w:val="21"/>
              </w:rPr>
              <w:t xml:space="preserve">未提供不得分。</w:t>
            </w:r>
            <w:r/>
          </w:p>
        </w:tc>
      </w:tr>
      <w:tr>
        <w:trPr>
          <w:trHeight w:val="1719"/>
        </w:trPr>
        <w:tc>
          <w:tcPr>
            <w:tcW w:w="156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622" w:type="dxa"/>
            <w:textDirection w:val="lrTb"/>
            <w:noWrap w:val="false"/>
          </w:tcPr>
          <w:p>
            <w:pPr>
              <w:jc w:val="lef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新技术、新产品、新工艺、新材料应用</w:t>
            </w:r>
            <w:r>
              <w:rPr>
                <w:rFonts w:hint="eastAsia" w:ascii="宋体" w:hAnsi="宋体" w:cs="宋体"/>
                <w:szCs w:val="21"/>
              </w:rPr>
              <w:t xml:space="preserve">（3分）</w:t>
            </w:r>
            <w:r/>
          </w:p>
          <w:p>
            <w:pPr>
              <w:jc w:val="left"/>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对采用新技术、新产品、新工艺、新材料的情况进行阐述</w:t>
            </w:r>
            <w:r/>
          </w:p>
          <w:p>
            <w:pPr>
              <w:jc w:val="left"/>
              <w:widowControl/>
              <w:rPr>
                <w:rFonts w:hint="eastAsia" w:ascii="宋体" w:hAnsi="宋体" w:cs="宋体"/>
                <w:szCs w:val="21"/>
              </w:rPr>
            </w:pPr>
            <w:r>
              <w:rPr>
                <w:rFonts w:hint="eastAsia" w:ascii="宋体" w:hAnsi="宋体" w:cs="宋体"/>
                <w:szCs w:val="21"/>
              </w:rPr>
              <w:t xml:space="preserve">内容科学、严密、合理，描述详细且具有针对性的得3分；</w:t>
            </w:r>
            <w:r/>
          </w:p>
          <w:p>
            <w:pPr>
              <w:jc w:val="left"/>
              <w:widowControl/>
              <w:rPr>
                <w:rFonts w:hint="eastAsia" w:ascii="宋体" w:hAnsi="宋体" w:cs="宋体"/>
                <w:szCs w:val="21"/>
              </w:rPr>
            </w:pPr>
            <w:r>
              <w:rPr>
                <w:rFonts w:hint="eastAsia" w:ascii="宋体" w:hAnsi="宋体" w:cs="宋体"/>
                <w:szCs w:val="21"/>
              </w:rPr>
              <w:t xml:space="preserve">内容较合理、严密、描述较为详细，不存在实施难度的得2分；</w:t>
            </w:r>
            <w:r/>
          </w:p>
          <w:p>
            <w:pPr>
              <w:jc w:val="left"/>
              <w:widowControl/>
              <w:rPr>
                <w:rFonts w:hint="eastAsia" w:ascii="宋体" w:hAnsi="宋体" w:cs="宋体"/>
                <w:szCs w:val="21"/>
              </w:rPr>
            </w:pPr>
            <w:r>
              <w:rPr>
                <w:rFonts w:hint="eastAsia" w:ascii="宋体" w:hAnsi="宋体" w:cs="宋体"/>
                <w:szCs w:val="21"/>
              </w:rPr>
              <w:t xml:space="preserve">内容具有不合理项、描述略欠缺、存在实施难度得 1分；</w:t>
            </w:r>
            <w:r/>
          </w:p>
          <w:p>
            <w:pPr>
              <w:jc w:val="left"/>
              <w:widowControl/>
              <w:rPr>
                <w:rFonts w:hint="eastAsia" w:ascii="宋体" w:hAnsi="宋体" w:cs="宋体"/>
                <w:szCs w:val="21"/>
              </w:rPr>
            </w:pPr>
            <w:r>
              <w:rPr>
                <w:rFonts w:hint="eastAsia" w:ascii="宋体" w:hAnsi="宋体" w:cs="宋体"/>
                <w:szCs w:val="21"/>
              </w:rPr>
              <w:t xml:space="preserve">未提供不得分。</w:t>
            </w:r>
            <w:r/>
          </w:p>
        </w:tc>
      </w:tr>
      <w:tr>
        <w:trPr>
          <w:trHeight w:val="1226"/>
        </w:trPr>
        <w:tc>
          <w:tcPr>
            <w:tcW w:w="15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业绩</w:t>
            </w:r>
            <w:r/>
          </w:p>
          <w:p>
            <w:pPr>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15</w:t>
            </w:r>
            <w:r>
              <w:rPr>
                <w:rFonts w:hint="eastAsia" w:ascii="宋体" w:hAnsi="宋体" w:cs="宋体"/>
                <w:szCs w:val="21"/>
              </w:rPr>
              <w:t xml:space="preserve">分）</w:t>
            </w:r>
            <w:r/>
          </w:p>
        </w:tc>
        <w:tc>
          <w:tcPr>
            <w:tcW w:w="7622" w:type="dxa"/>
            <w:vAlign w:val="center"/>
            <w:textDirection w:val="lrTb"/>
            <w:noWrap w:val="false"/>
          </w:tcPr>
          <w:p>
            <w:pPr>
              <w:jc w:val="left"/>
              <w:widowControl/>
              <w:rPr>
                <w:rFonts w:hint="eastAsia" w:ascii="宋体" w:hAnsi="宋体" w:cs="宋体"/>
                <w:szCs w:val="21"/>
                <w:lang w:val="zh-CN"/>
              </w:rPr>
            </w:pPr>
            <w:r>
              <w:rPr>
                <w:rFonts w:hint="eastAsia" w:ascii="宋体" w:hAnsi="宋体" w:cs="宋体"/>
                <w:szCs w:val="21"/>
              </w:rPr>
              <w:t xml:space="preserve">2022年1月1日以来，供应商承担过类似项目业绩的，每有一个得</w:t>
            </w:r>
            <w:r>
              <w:rPr>
                <w:rFonts w:hint="eastAsia" w:ascii="宋体" w:hAnsi="宋体" w:cs="宋体"/>
                <w:szCs w:val="21"/>
                <w:lang w:val="en-US" w:eastAsia="zh-CN"/>
              </w:rPr>
              <w:t xml:space="preserve">3</w:t>
            </w:r>
            <w:r>
              <w:rPr>
                <w:rFonts w:hint="eastAsia" w:ascii="宋体" w:hAnsi="宋体" w:cs="宋体"/>
                <w:szCs w:val="21"/>
              </w:rPr>
              <w:t xml:space="preserve">分，本项最多得</w:t>
            </w:r>
            <w:r>
              <w:rPr>
                <w:rFonts w:hint="eastAsia" w:ascii="宋体" w:hAnsi="宋体" w:cs="宋体"/>
                <w:szCs w:val="21"/>
                <w:lang w:val="en-US" w:eastAsia="zh-CN"/>
              </w:rPr>
              <w:t xml:space="preserve">1</w:t>
            </w:r>
            <w:r>
              <w:rPr>
                <w:rFonts w:hint="eastAsia" w:ascii="宋体" w:hAnsi="宋体" w:cs="宋体"/>
                <w:szCs w:val="21"/>
              </w:rPr>
              <w:t xml:space="preserve">5分。</w:t>
            </w:r>
            <w:r>
              <w:rPr>
                <w:rFonts w:hint="eastAsia" w:ascii="宋体" w:hAnsi="宋体" w:cs="宋体"/>
                <w:b/>
                <w:bCs/>
                <w:color w:val="000000"/>
                <w:szCs w:val="21"/>
              </w:rPr>
              <w:t xml:space="preserve">（</w:t>
            </w:r>
            <w:r>
              <w:rPr>
                <w:rFonts w:hint="eastAsia" w:ascii="宋体" w:hAnsi="宋体" w:cs="宋体"/>
                <w:b/>
                <w:bCs/>
                <w:szCs w:val="21"/>
              </w:rPr>
              <w:t xml:space="preserve">类似项目业绩指设计或施工或工程总承包业绩，</w:t>
            </w:r>
            <w:r>
              <w:rPr>
                <w:rFonts w:hint="eastAsia" w:ascii="宋体" w:hAnsi="宋体" w:cs="宋体"/>
                <w:b/>
                <w:bCs/>
                <w:color w:val="000000"/>
                <w:szCs w:val="21"/>
              </w:rPr>
              <w:t xml:space="preserve">时间以竣工验收证明为准，同时提供以下资料：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tc>
      </w:tr>
    </w:tbl>
    <w:p>
      <w:pPr>
        <w:rPr>
          <w:rFonts w:hint="eastAsia" w:ascii="宋体" w:hAnsi="宋体" w:cs="宋体"/>
        </w:rPr>
      </w:pPr>
      <w:r/>
      <w:bookmarkStart w:id="29" w:name="_Toc109304976"/>
      <w:r/>
      <w:r/>
    </w:p>
    <w:p>
      <w:pPr>
        <w:pStyle w:val="838"/>
        <w:rPr>
          <w:rFonts w:hint="eastAsia" w:cs="宋体"/>
          <w:color w:val="auto"/>
        </w:rPr>
      </w:pPr>
      <w:r>
        <w:rPr>
          <w:rFonts w:hint="eastAsia" w:cs="宋体"/>
          <w:color w:val="auto"/>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pStyle w:val="804"/>
        <w:jc w:val="center"/>
        <w:spacing w:line="360" w:lineRule="auto"/>
        <w:rPr>
          <w:rFonts w:hint="eastAsia" w:ascii="宋体" w:hAnsi="宋体" w:cs="宋体"/>
          <w:sz w:val="52"/>
        </w:rPr>
      </w:pPr>
      <w:r>
        <w:rPr>
          <w:rFonts w:hint="eastAsia" w:ascii="宋体" w:hAnsi="宋体" w:cs="宋体"/>
        </w:rPr>
        <w:t xml:space="preserve">第六章 竞争性磋商响应文件格式</w:t>
      </w:r>
      <w:bookmarkEnd w:id="2"/>
      <w:r/>
      <w:bookmarkEnd w:id="29"/>
      <w:r/>
      <w:r/>
    </w:p>
    <w:p>
      <w:pPr>
        <w:jc w:val="center"/>
        <w:spacing w:line="360" w:lineRule="auto"/>
        <w:rPr>
          <w:rFonts w:hint="eastAsia" w:ascii="宋体" w:hAnsi="宋体" w:cs="宋体"/>
          <w:b/>
          <w:sz w:val="22"/>
        </w:rPr>
      </w:pPr>
      <w:r>
        <w:rPr>
          <w:rFonts w:hint="eastAsia" w:ascii="宋体" w:hAnsi="宋体" w:cs="宋体"/>
          <w:b/>
          <w:sz w:val="22"/>
        </w:rPr>
      </w:r>
      <w:r/>
    </w:p>
    <w:p>
      <w:pPr>
        <w:jc w:val="center"/>
        <w:spacing w:line="360" w:lineRule="auto"/>
        <w:rPr>
          <w:rFonts w:hint="eastAsia" w:ascii="宋体" w:hAnsi="宋体" w:cs="宋体"/>
          <w:b/>
          <w:sz w:val="36"/>
          <w:szCs w:val="21"/>
        </w:rPr>
      </w:pPr>
      <w:r>
        <w:rPr>
          <w:rFonts w:hint="eastAsia" w:ascii="宋体" w:hAnsi="宋体" w:cs="宋体"/>
          <w:b/>
          <w:bCs/>
          <w:sz w:val="72"/>
          <w:szCs w:val="72"/>
        </w:rPr>
        <w:t xml:space="preserve">竞争性磋商响应文件</w:t>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jc w:val="center"/>
        <w:spacing w:line="360" w:lineRule="auto"/>
        <w:rPr>
          <w:rFonts w:hint="eastAsia" w:ascii="宋体" w:hAnsi="宋体"/>
          <w:b/>
          <w:bCs/>
          <w:sz w:val="32"/>
          <w:szCs w:val="32"/>
        </w:rPr>
      </w:pPr>
      <w:r>
        <w:rPr>
          <w:rFonts w:hint="eastAsia" w:ascii="宋体" w:hAnsi="宋体" w:cs="宋体"/>
          <w:sz w:val="24"/>
        </w:rPr>
        <w:br w:type="page" w:clear="all"/>
      </w: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一、法人或者其他组织的营业执照等证明文件，自然人的身份证明（身份证为正、反面）</w:t>
      </w:r>
      <w:r/>
    </w:p>
    <w:p>
      <w:pPr>
        <w:ind w:left="480"/>
        <w:rPr>
          <w:rFonts w:hint="eastAsia" w:ascii="宋体" w:hAnsi="宋体"/>
          <w:i/>
          <w:sz w:val="24"/>
          <w:u w:val="single"/>
        </w:rPr>
      </w:pPr>
      <w:r>
        <w:rPr>
          <w:rFonts w:hint="eastAsia" w:ascii="宋体" w:hAnsi="宋体"/>
          <w:i/>
          <w:sz w:val="24"/>
          <w:u w:val="single"/>
        </w:rPr>
        <w:t xml:space="preserve">二、上一年度的财务状况报告（成立不满一年无需提供）</w:t>
      </w:r>
      <w:r/>
    </w:p>
    <w:p>
      <w:pPr>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五、参加政府采购活动前3年内在经营活动中没有重大违法记录的书面声明</w:t>
      </w:r>
      <w:r/>
    </w:p>
    <w:p>
      <w:pPr>
        <w:ind w:firstLine="480"/>
        <w:spacing w:line="440" w:lineRule="exact"/>
        <w:rPr>
          <w:rFonts w:hint="eastAsia"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hint="eastAsia" w:ascii="宋体" w:hAnsi="宋体"/>
          <w:i/>
          <w:sz w:val="24"/>
          <w:u w:val="single"/>
        </w:rPr>
      </w:pPr>
      <w:r>
        <w:rPr>
          <w:rFonts w:hint="eastAsia" w:ascii="宋体" w:hAnsi="宋体"/>
          <w:i/>
          <w:sz w:val="24"/>
          <w:u w:val="single"/>
        </w:rPr>
        <w:t xml:space="preserve">七、特定资格要求的证明文件</w:t>
      </w:r>
      <w:r/>
    </w:p>
    <w:p>
      <w:pPr>
        <w:ind w:firstLine="480"/>
        <w:spacing w:line="440" w:lineRule="exact"/>
        <w:rPr>
          <w:rFonts w:hint="eastAsia" w:ascii="宋体" w:hAnsi="宋体"/>
          <w:i/>
          <w:sz w:val="24"/>
          <w:u w:val="single"/>
        </w:rPr>
      </w:pPr>
      <w:r>
        <w:rPr>
          <w:rFonts w:hint="eastAsia" w:ascii="宋体" w:hAnsi="宋体"/>
          <w:i/>
          <w:sz w:val="24"/>
          <w:u w:val="single"/>
        </w:rPr>
        <w:t xml:space="preserve">八、法人授权书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九、磋商响应函</w:t>
      </w:r>
      <w:r/>
    </w:p>
    <w:p>
      <w:pPr>
        <w:ind w:firstLine="480"/>
        <w:spacing w:line="440" w:lineRule="exact"/>
        <w:rPr>
          <w:rFonts w:hint="eastAsia"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hint="default" w:ascii="宋体" w:hAnsi="宋体" w:eastAsia="宋体"/>
          <w:sz w:val="24"/>
          <w:highlight w:val="none"/>
          <w:u w:val="none"/>
          <w:lang w:val="en-US" w:eastAsia="zh-CN"/>
        </w:rPr>
      </w:pPr>
      <w:r>
        <w:rPr>
          <w:rFonts w:hint="eastAsia" w:ascii="宋体" w:hAnsi="宋体"/>
          <w:sz w:val="24"/>
          <w:highlight w:val="none"/>
          <w:u w:val="none"/>
          <w:lang w:val="en-US" w:eastAsia="zh-CN"/>
        </w:rPr>
        <w:t xml:space="preserve">十一、联合体协议书（如有）</w:t>
      </w:r>
      <w:r/>
    </w:p>
    <w:p>
      <w:pPr>
        <w:ind w:firstLine="480"/>
        <w:spacing w:line="440" w:lineRule="exact"/>
        <w:rPr>
          <w:rFonts w:hint="eastAsia" w:ascii="宋体" w:hAnsi="宋体"/>
          <w:sz w:val="24"/>
        </w:rPr>
      </w:pPr>
      <w:r>
        <w:rPr>
          <w:rFonts w:hint="eastAsia" w:ascii="宋体" w:hAnsi="宋体"/>
          <w:sz w:val="24"/>
        </w:rPr>
        <w:t xml:space="preserve">十</w:t>
      </w:r>
      <w:r>
        <w:rPr>
          <w:rFonts w:hint="eastAsia" w:ascii="宋体" w:hAnsi="宋体"/>
          <w:sz w:val="24"/>
          <w:lang w:val="en-US" w:eastAsia="zh-CN"/>
        </w:rPr>
        <w:t xml:space="preserve">二</w:t>
      </w:r>
      <w:r>
        <w:rPr>
          <w:rFonts w:hint="eastAsia" w:ascii="宋体" w:hAnsi="宋体"/>
          <w:sz w:val="24"/>
        </w:rPr>
        <w:t xml:space="preserve">、技术要求响应及偏离表</w:t>
      </w:r>
      <w:r/>
    </w:p>
    <w:p>
      <w:pPr>
        <w:ind w:firstLine="480"/>
        <w:spacing w:line="440" w:lineRule="exact"/>
        <w:rPr>
          <w:rFonts w:hint="eastAsia" w:ascii="宋体" w:hAnsi="宋体"/>
          <w:sz w:val="24"/>
        </w:rPr>
      </w:pPr>
      <w:r>
        <w:rPr>
          <w:rFonts w:hint="eastAsia" w:ascii="宋体" w:hAnsi="宋体"/>
          <w:sz w:val="24"/>
        </w:rPr>
        <w:t xml:space="preserve">十</w:t>
      </w:r>
      <w:r>
        <w:rPr>
          <w:rFonts w:hint="eastAsia" w:ascii="宋体" w:hAnsi="宋体"/>
          <w:sz w:val="24"/>
          <w:lang w:val="en-US" w:eastAsia="zh-CN"/>
        </w:rPr>
        <w:t xml:space="preserve">三、</w:t>
      </w:r>
      <w:r>
        <w:rPr>
          <w:rFonts w:hint="eastAsia" w:ascii="宋体" w:hAnsi="宋体"/>
          <w:sz w:val="24"/>
        </w:rPr>
        <w:t xml:space="preserve">商务要求响应及偏离表</w:t>
      </w:r>
      <w:r/>
    </w:p>
    <w:p>
      <w:pPr>
        <w:ind w:firstLine="480"/>
        <w:spacing w:line="360" w:lineRule="auto"/>
        <w:rPr>
          <w:rFonts w:hint="eastAsia" w:ascii="宋体" w:hAnsi="宋体"/>
          <w:i/>
          <w:sz w:val="24"/>
          <w:u w:val="single"/>
        </w:rPr>
      </w:pPr>
      <w:r>
        <w:rPr>
          <w:rFonts w:hint="eastAsia" w:ascii="宋体" w:hAnsi="宋体"/>
          <w:i/>
          <w:sz w:val="24"/>
          <w:u w:val="single"/>
        </w:rPr>
        <w:t xml:space="preserve">十</w:t>
      </w:r>
      <w:r>
        <w:rPr>
          <w:rFonts w:hint="eastAsia" w:ascii="宋体" w:hAnsi="宋体"/>
          <w:i/>
          <w:sz w:val="24"/>
          <w:u w:val="single"/>
          <w:lang w:val="en-US" w:eastAsia="zh-CN"/>
        </w:rPr>
        <w:t xml:space="preserve">四</w:t>
      </w:r>
      <w:r>
        <w:rPr>
          <w:rFonts w:hint="eastAsia" w:ascii="宋体" w:hAnsi="宋体"/>
          <w:i/>
          <w:sz w:val="24"/>
          <w:u w:val="single"/>
        </w:rPr>
        <w:t xml:space="preserve">、磋商响应报价表</w:t>
      </w:r>
      <w:r/>
    </w:p>
    <w:p>
      <w:pPr>
        <w:ind w:firstLine="480"/>
        <w:spacing w:line="360" w:lineRule="auto"/>
        <w:rPr>
          <w:rFonts w:hint="eastAsia" w:ascii="宋体" w:hAnsi="宋体"/>
          <w:iCs/>
          <w:sz w:val="24"/>
        </w:rPr>
      </w:pPr>
      <w:r>
        <w:rPr>
          <w:rFonts w:hint="eastAsia" w:ascii="宋体" w:hAnsi="宋体"/>
          <w:iCs/>
          <w:sz w:val="24"/>
        </w:rPr>
        <w:t xml:space="preserve">十</w:t>
      </w:r>
      <w:r>
        <w:rPr>
          <w:rFonts w:hint="eastAsia" w:ascii="宋体" w:hAnsi="宋体"/>
          <w:iCs/>
          <w:sz w:val="24"/>
          <w:lang w:val="en-US" w:eastAsia="zh-CN"/>
        </w:rPr>
        <w:t xml:space="preserve">五</w:t>
      </w:r>
      <w:r>
        <w:rPr>
          <w:rFonts w:hint="eastAsia" w:ascii="宋体" w:hAnsi="宋体"/>
          <w:iCs/>
          <w:sz w:val="24"/>
        </w:rPr>
        <w:t xml:space="preserve">、主要标的信息</w:t>
      </w:r>
      <w:r/>
    </w:p>
    <w:p>
      <w:pPr>
        <w:ind w:firstLine="480"/>
        <w:spacing w:line="360" w:lineRule="auto"/>
        <w:rPr>
          <w:rFonts w:hint="eastAsia" w:ascii="宋体" w:hAnsi="宋体"/>
          <w:iCs/>
          <w:sz w:val="24"/>
        </w:rPr>
      </w:pPr>
      <w:r>
        <w:rPr>
          <w:rFonts w:hint="eastAsia" w:ascii="宋体" w:hAnsi="宋体"/>
          <w:iCs/>
          <w:sz w:val="24"/>
        </w:rPr>
        <w:t xml:space="preserve">十</w:t>
      </w:r>
      <w:r>
        <w:rPr>
          <w:rFonts w:hint="eastAsia" w:ascii="宋体" w:hAnsi="宋体"/>
          <w:iCs/>
          <w:sz w:val="24"/>
          <w:lang w:val="en-US" w:eastAsia="zh-CN"/>
        </w:rPr>
        <w:t xml:space="preserve">六</w:t>
      </w:r>
      <w:r>
        <w:rPr>
          <w:rFonts w:hint="eastAsia" w:ascii="宋体" w:hAnsi="宋体"/>
          <w:iCs/>
          <w:sz w:val="24"/>
        </w:rPr>
        <w:t xml:space="preserve">、其他</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一、法人或者其他组织的营业执照等证明文件，自然人的身份证明（身份证为正、反面）</w:t>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rPr>
      </w:pPr>
      <w:r>
        <w:rPr>
          <w:rFonts w:hint="eastAsia" w:ascii="宋体" w:hAnsi="宋体"/>
          <w:bCs/>
          <w:sz w:val="24"/>
        </w:rPr>
        <w:t xml:space="preserve">供应商成立不满一年不需提供，提供2023年或2024年财务状况报告</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spacing w:line="440" w:lineRule="exact"/>
        <w:rPr>
          <w:rFonts w:hint="eastAsia" w:ascii="宋体" w:hAnsi="宋体"/>
          <w:bCs/>
          <w:sz w:val="24"/>
        </w:rPr>
      </w:pPr>
      <w:r>
        <w:rPr>
          <w:rFonts w:hint="eastAsia" w:ascii="宋体" w:hAnsi="宋体"/>
          <w:bCs/>
          <w:sz w:val="24"/>
        </w:rPr>
        <w:t xml:space="preserve">提供提交响应文件截止时间前一年内任意一个月依法缴纳税收及缴纳社会保障资金的证明材料。供应商依法享受缓缴、免缴税收、社会保障资金的提供证明材料。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839"/>
        <w:ind w:firstLine="0"/>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5"/>
        </w:numPr>
        <w:rPr>
          <w:rFonts w:hint="eastAsia"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hint="eastAsia" w:ascii="宋体" w:hAnsi="宋体" w:eastAsia="等线"/>
          <w:b/>
          <w:sz w:val="24"/>
          <w:szCs w:val="24"/>
        </w:rPr>
      </w:pPr>
      <w:r>
        <w:rPr>
          <w:rFonts w:hint="eastAsia" w:ascii="宋体" w:hAnsi="宋体" w:eastAsia="等线"/>
          <w:b/>
          <w:sz w:val="24"/>
          <w:szCs w:val="24"/>
        </w:rPr>
        <w:t xml:space="preserve">供应商信用承诺函</w:t>
      </w:r>
      <w:r/>
    </w:p>
    <w:p>
      <w:pPr>
        <w:spacing w:line="560" w:lineRule="exact"/>
        <w:rPr>
          <w:rFonts w:hint="eastAsia" w:ascii="宋体" w:hAnsi="宋体" w:cs="宋体"/>
          <w:sz w:val="22"/>
        </w:rPr>
      </w:pPr>
      <w:r>
        <w:rPr>
          <w:rFonts w:hint="eastAsia" w:ascii="宋体" w:hAnsi="宋体" w:cs="宋体"/>
          <w:sz w:val="22"/>
        </w:rPr>
        <w:t xml:space="preserve">承诺主体名称：</w:t>
      </w:r>
      <w:r/>
    </w:p>
    <w:p>
      <w:pPr>
        <w:spacing w:line="560" w:lineRule="exact"/>
        <w:rPr>
          <w:rFonts w:hint="eastAsia" w:ascii="宋体" w:hAnsi="宋体" w:cs="宋体"/>
          <w:sz w:val="22"/>
        </w:rPr>
      </w:pPr>
      <w:r>
        <w:rPr>
          <w:rFonts w:hint="eastAsia" w:ascii="宋体" w:hAnsi="宋体" w:cs="宋体"/>
          <w:sz w:val="22"/>
        </w:rPr>
        <w:t xml:space="preserve">统一社会信用代码：</w:t>
      </w:r>
      <w:r/>
    </w:p>
    <w:p>
      <w:pPr>
        <w:ind w:firstLine="420"/>
        <w:spacing w:line="560" w:lineRule="exact"/>
        <w:rPr>
          <w:rFonts w:hint="eastAsia" w:ascii="宋体" w:hAnsi="宋体" w:cs="宋体"/>
          <w:sz w:val="22"/>
        </w:rPr>
      </w:pPr>
      <w:r>
        <w:rPr>
          <w:rFonts w:hint="eastAsia" w:ascii="宋体" w:hAnsi="宋体" w:cs="宋体"/>
          <w:sz w:val="22"/>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2"/>
        </w:rPr>
      </w:pPr>
      <w:r>
        <w:rPr>
          <w:rFonts w:hint="eastAsia" w:ascii="宋体" w:hAnsi="宋体" w:cs="宋体"/>
          <w:sz w:val="22"/>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2"/>
        </w:rPr>
      </w:pPr>
      <w:r>
        <w:rPr>
          <w:rFonts w:hint="eastAsia" w:ascii="宋体" w:hAnsi="宋体" w:cs="宋体"/>
          <w:sz w:val="22"/>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2"/>
        </w:rPr>
      </w:pPr>
      <w:r>
        <w:rPr>
          <w:rFonts w:hint="eastAsia" w:ascii="宋体" w:hAnsi="宋体" w:cs="宋体"/>
          <w:sz w:val="22"/>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2"/>
        </w:rPr>
      </w:pPr>
      <w:r>
        <w:rPr>
          <w:rFonts w:hint="eastAsia" w:ascii="宋体" w:hAnsi="宋体" w:cs="宋体"/>
          <w:sz w:val="22"/>
        </w:rPr>
        <w:t xml:space="preserve">四、自觉接受行政管理部门、行业组织、社会公众、新闻舆论的监督；</w:t>
      </w:r>
      <w:r/>
    </w:p>
    <w:p>
      <w:pPr>
        <w:ind w:firstLine="420"/>
        <w:spacing w:line="560" w:lineRule="exact"/>
        <w:rPr>
          <w:rFonts w:hint="eastAsia" w:ascii="宋体" w:hAnsi="宋体" w:cs="宋体"/>
          <w:sz w:val="22"/>
        </w:rPr>
      </w:pPr>
      <w:r>
        <w:rPr>
          <w:rFonts w:hint="eastAsia" w:ascii="宋体" w:hAnsi="宋体" w:cs="宋体"/>
          <w:sz w:val="22"/>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2"/>
        </w:rPr>
      </w:pPr>
      <w:r>
        <w:rPr>
          <w:rFonts w:hint="eastAsia" w:ascii="宋体" w:hAnsi="宋体" w:cs="宋体"/>
          <w:sz w:val="22"/>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2"/>
        </w:rPr>
      </w:pPr>
      <w:r>
        <w:rPr>
          <w:rFonts w:hint="eastAsia" w:ascii="宋体" w:hAnsi="宋体" w:cs="宋体"/>
          <w:sz w:val="22"/>
        </w:rPr>
        <w:t xml:space="preserve">七、严格遵守信用信息公示相关规定，向社会公示信用信息；</w:t>
      </w:r>
      <w:r/>
    </w:p>
    <w:p>
      <w:pPr>
        <w:ind w:firstLine="420"/>
        <w:spacing w:line="560" w:lineRule="exact"/>
        <w:rPr>
          <w:rFonts w:hint="eastAsia" w:ascii="宋体" w:hAnsi="宋体" w:cs="宋体"/>
          <w:sz w:val="22"/>
        </w:rPr>
      </w:pPr>
      <w:r>
        <w:rPr>
          <w:rFonts w:hint="eastAsia" w:ascii="宋体" w:hAnsi="宋体" w:cs="宋体"/>
          <w:sz w:val="22"/>
        </w:rPr>
        <w:t xml:space="preserve">八、在“信用中国”和“中国政府采购网”网站中无违法违规、较重或严重失信记录；</w:t>
      </w:r>
      <w:r/>
    </w:p>
    <w:p>
      <w:pPr>
        <w:ind w:firstLine="420"/>
        <w:spacing w:line="560" w:lineRule="exact"/>
        <w:rPr>
          <w:rFonts w:hint="eastAsia" w:ascii="宋体" w:hAnsi="宋体" w:cs="宋体"/>
          <w:sz w:val="22"/>
        </w:rPr>
      </w:pPr>
      <w:r>
        <w:rPr>
          <w:rFonts w:hint="eastAsia" w:ascii="宋体" w:hAnsi="宋体" w:cs="宋体"/>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2"/>
        </w:rPr>
      </w:pPr>
      <w:r>
        <w:rPr>
          <w:rFonts w:hint="eastAsia" w:ascii="宋体" w:hAnsi="宋体" w:cs="宋体"/>
          <w:sz w:val="22"/>
        </w:rPr>
        <w:t xml:space="preserve">十、本承诺书自签订之日起生效。</w:t>
      </w:r>
      <w:r/>
    </w:p>
    <w:p>
      <w:pPr>
        <w:ind w:firstLine="420"/>
        <w:spacing w:line="560" w:lineRule="exact"/>
        <w:rPr>
          <w:rFonts w:hint="eastAsia" w:ascii="宋体" w:hAnsi="宋体" w:cs="宋体"/>
          <w:sz w:val="22"/>
        </w:rPr>
      </w:pPr>
      <w:r>
        <w:rPr>
          <w:rFonts w:hint="eastAsia" w:ascii="宋体" w:hAnsi="宋体" w:cs="宋体"/>
          <w:sz w:val="22"/>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jc w:val="left"/>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pStyle w:val="890"/>
        <w:rPr>
          <w:rFonts w:hint="eastAsia" w:ascii="宋体" w:hAnsi="宋体"/>
          <w:b/>
          <w:bCs/>
        </w:rPr>
      </w:pPr>
      <w:r>
        <w:rPr>
          <w:rFonts w:hint="eastAsia" w:ascii="宋体" w:hAnsi="宋体"/>
          <w:b/>
          <w:bCs/>
        </w:rPr>
      </w:r>
      <w:r/>
    </w:p>
    <w:p>
      <w:pPr>
        <w:pStyle w:val="890"/>
        <w:rPr>
          <w:rFonts w:hint="eastAsia" w:ascii="宋体" w:hAnsi="宋体"/>
          <w:b/>
          <w:bCs/>
        </w:rPr>
      </w:pPr>
      <w:r>
        <w:rPr>
          <w:rFonts w:hint="eastAsia" w:ascii="宋体" w:hAnsi="宋体"/>
          <w:b/>
          <w:bC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pStyle w:val="890"/>
        <w:rPr>
          <w:rFonts w:hint="eastAsia" w:ascii="宋体" w:hAnsi="宋体"/>
          <w:b/>
          <w:bCs/>
        </w:rPr>
      </w:pPr>
      <w:r>
        <w:rPr>
          <w:rFonts w:hint="eastAsia" w:ascii="宋体" w:hAnsi="宋体"/>
          <w:b/>
          <w:bCs/>
        </w:rPr>
      </w:r>
      <w:r/>
    </w:p>
    <w:p>
      <w:pPr>
        <w:pStyle w:val="890"/>
        <w:rPr>
          <w:rFonts w:hint="eastAsia" w:ascii="宋体" w:hAnsi="宋体"/>
          <w:b/>
          <w:bCs/>
        </w:rPr>
      </w:pPr>
      <w:r>
        <w:rPr>
          <w:rFonts w:hint="eastAsia" w:ascii="宋体" w:hAnsi="宋体"/>
          <w:b/>
          <w:bC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867"/>
        <w:ind w:firstLine="480"/>
        <w:rPr>
          <w:sz w:val="24"/>
          <w:szCs w:val="24"/>
        </w:rPr>
      </w:pPr>
      <w:r>
        <w:rPr>
          <w:rFonts w:hint="eastAsia"/>
          <w:sz w:val="24"/>
          <w:szCs w:val="24"/>
        </w:rPr>
        <w:t xml:space="preserve">本授权书声明：____________（</w:t>
      </w:r>
      <w:r>
        <w:rPr>
          <w:rFonts w:hint="eastAsia"/>
          <w:sz w:val="24"/>
          <w:szCs w:val="24"/>
          <w:lang w:eastAsia="zh-CN"/>
        </w:rPr>
        <w:t xml:space="preserve">供应商</w:t>
      </w:r>
      <w:r>
        <w:rPr>
          <w:rFonts w:hint="eastAsia"/>
          <w:sz w:val="24"/>
          <w:szCs w:val="24"/>
        </w:rPr>
        <w:t xml:space="preserve">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67"/>
        <w:ind w:firstLine="480"/>
        <w:rPr>
          <w:sz w:val="24"/>
          <w:szCs w:val="24"/>
        </w:rPr>
      </w:pPr>
      <w:r>
        <w:rPr>
          <w:rFonts w:hint="eastAsia"/>
          <w:sz w:val="24"/>
          <w:szCs w:val="24"/>
        </w:rPr>
        <w:t xml:space="preserve">本授权书于___</w:t>
      </w:r>
      <w:r>
        <w:rPr>
          <w:rFonts w:hint="eastAsia"/>
          <w:sz w:val="24"/>
          <w:szCs w:val="24"/>
          <w:u w:val="single"/>
        </w:rPr>
        <w:t xml:space="preserve"> </w:t>
      </w:r>
      <w:r>
        <w:rPr>
          <w:rFonts w:hint="eastAsia"/>
          <w:sz w:val="24"/>
          <w:szCs w:val="24"/>
        </w:rPr>
        <w:t xml:space="preserve">_年____月____日起生效，特此声明。</w:t>
      </w:r>
      <w:r/>
    </w:p>
    <w:p>
      <w:pPr>
        <w:pStyle w:val="867"/>
        <w:ind w:firstLine="48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7"/>
        <w:ind w:firstLine="48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7"/>
        <w:ind w:firstLine="480"/>
        <w:rPr>
          <w:sz w:val="24"/>
          <w:szCs w:val="24"/>
        </w:rPr>
      </w:pPr>
      <w:r>
        <w:rPr>
          <w:rFonts w:hint="eastAsia"/>
          <w:sz w:val="24"/>
          <w:szCs w:val="24"/>
        </w:rPr>
        <w:t xml:space="preserve">授权单位名称：</w:t>
      </w:r>
      <w:r>
        <w:rPr>
          <w:rFonts w:hint="eastAsia"/>
          <w:sz w:val="24"/>
          <w:szCs w:val="24"/>
          <w:u w:val="single"/>
        </w:rPr>
        <w:t xml:space="preserve">（加盖CA电子公章）       </w:t>
      </w:r>
      <w:r/>
    </w:p>
    <w:p>
      <w:pPr>
        <w:pStyle w:val="867"/>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67"/>
        <w:ind w:firstLine="480"/>
        <w:rPr>
          <w:sz w:val="24"/>
          <w:szCs w:val="24"/>
        </w:rPr>
      </w:pPr>
      <w:r>
        <w:rPr>
          <w:rFonts w:hint="eastAsia"/>
          <w:sz w:val="24"/>
          <w:szCs w:val="24"/>
        </w:rPr>
        <w:t xml:space="preserve">      日期：</w:t>
      </w:r>
      <w:bookmarkStart w:id="30" w:name="_Hlt26955070"/>
      <w:r/>
      <w:bookmarkEnd w:id="30"/>
      <w:r/>
      <w:bookmarkStart w:id="31" w:name="_格式3__银行出具的资信证明"/>
      <w:r/>
      <w:bookmarkEnd w:id="31"/>
      <w:r/>
      <w:bookmarkStart w:id="32" w:name="_Hlt26671380"/>
      <w:r/>
      <w:bookmarkEnd w:id="32"/>
      <w:r>
        <w:rPr>
          <w:rFonts w:hint="eastAsia"/>
          <w:sz w:val="24"/>
          <w:szCs w:val="24"/>
          <w:u w:val="single"/>
        </w:rPr>
        <w:t xml:space="preserve">                                             </w:t>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九、磋商响应函</w:t>
      </w:r>
      <w:r/>
    </w:p>
    <w:p>
      <w:pPr>
        <w:pStyle w:val="867"/>
        <w:ind w:firstLine="420"/>
        <w:spacing w:line="360" w:lineRule="auto"/>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lang w:eastAsia="zh-CN"/>
        </w:rPr>
        <w:t xml:space="preserve">江苏省鼎诚建设工程顾问有限公司</w:t>
      </w:r>
      <w:r>
        <w:rPr>
          <w:rFonts w:hint="eastAsia" w:ascii="宋体" w:hAnsi="宋体"/>
          <w:sz w:val="21"/>
          <w:szCs w:val="21"/>
        </w:rPr>
        <w:t xml:space="preserve">）</w:t>
      </w:r>
      <w:r/>
    </w:p>
    <w:p>
      <w:pPr>
        <w:pStyle w:val="867"/>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867"/>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867"/>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867"/>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867"/>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867"/>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867"/>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w:t>
      </w:r>
      <w:bookmarkStart w:id="45" w:name="_GoBack"/>
      <w:r>
        <w:rPr>
          <w:rFonts w:hint="eastAsia" w:ascii="宋体" w:hAnsi="宋体"/>
          <w:sz w:val="21"/>
          <w:szCs w:val="21"/>
        </w:rPr>
        <w:t xml:space="preserve">间</w:t>
      </w:r>
      <w:bookmarkEnd w:id="45"/>
      <w:r>
        <w:rPr>
          <w:rFonts w:hint="eastAsia" w:ascii="宋体" w:hAnsi="宋体"/>
          <w:sz w:val="21"/>
          <w:szCs w:val="21"/>
        </w:rPr>
        <w:t xml:space="preserve">完成项目，交付买方验收、使用。</w:t>
      </w:r>
      <w:r/>
    </w:p>
    <w:p>
      <w:pPr>
        <w:pStyle w:val="867"/>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867"/>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866"/>
        <w:ind w:left="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866"/>
        <w:ind w:left="420"/>
        <w:spacing w:before="0" w:after="0" w:line="420" w:lineRule="exact"/>
        <w:rPr>
          <w:rFonts w:hint="eastAsia" w:ascii="宋体" w:hAnsi="宋体"/>
          <w:sz w:val="21"/>
          <w:szCs w:val="21"/>
        </w:rPr>
      </w:pPr>
      <w:r>
        <w:rPr>
          <w:rFonts w:hint="eastAsia" w:ascii="宋体" w:hAnsi="宋体"/>
          <w:sz w:val="21"/>
          <w:szCs w:val="21"/>
        </w:rPr>
        <w:t xml:space="preserve">邮          编：</w:t>
      </w:r>
      <w:r/>
    </w:p>
    <w:p>
      <w:pPr>
        <w:pStyle w:val="866"/>
        <w:ind w:left="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866"/>
        <w:ind w:left="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866"/>
        <w:ind w:left="420"/>
        <w:spacing w:before="0" w:after="0" w:line="420" w:lineRule="exact"/>
        <w:rPr>
          <w:rFonts w:hint="eastAsia" w:ascii="宋体" w:hAnsi="宋体"/>
          <w:sz w:val="21"/>
          <w:szCs w:val="21"/>
        </w:rPr>
      </w:pPr>
      <w:r>
        <w:rPr>
          <w:rFonts w:hint="eastAsia" w:ascii="宋体" w:hAnsi="宋体"/>
          <w:sz w:val="21"/>
          <w:szCs w:val="21"/>
          <w:lang w:eastAsia="zh-CN"/>
        </w:rPr>
        <w:t xml:space="preserve">供应商</w:t>
      </w:r>
      <w:r>
        <w:rPr>
          <w:rFonts w:hint="eastAsia" w:ascii="宋体" w:hAnsi="宋体"/>
          <w:sz w:val="21"/>
          <w:szCs w:val="21"/>
        </w:rPr>
        <w:t xml:space="preserve">开户行：</w:t>
      </w:r>
      <w:r/>
    </w:p>
    <w:p>
      <w:pPr>
        <w:pStyle w:val="866"/>
        <w:ind w:left="420"/>
        <w:spacing w:before="0" w:after="0" w:line="420" w:lineRule="exact"/>
        <w:rPr>
          <w:rFonts w:hint="eastAsia" w:ascii="宋体" w:hAnsi="宋体"/>
          <w:sz w:val="21"/>
          <w:szCs w:val="21"/>
        </w:rPr>
      </w:pPr>
      <w:r>
        <w:rPr>
          <w:rFonts w:hint="eastAsia" w:ascii="宋体" w:hAnsi="宋体"/>
          <w:sz w:val="21"/>
          <w:szCs w:val="21"/>
        </w:rPr>
        <w:t xml:space="preserve">账          号： </w:t>
      </w:r>
      <w:r/>
    </w:p>
    <w:p>
      <w:pPr>
        <w:pStyle w:val="866"/>
        <w:ind w:left="420"/>
        <w:spacing w:before="0" w:after="0" w:line="420" w:lineRule="exact"/>
        <w:rPr>
          <w:rFonts w:hint="eastAsia" w:ascii="宋体" w:hAnsi="宋体"/>
          <w:sz w:val="21"/>
          <w:szCs w:val="21"/>
        </w:rPr>
      </w:pPr>
      <w:r>
        <w:rPr>
          <w:rFonts w:hint="eastAsia" w:ascii="宋体" w:hAnsi="宋体"/>
          <w:sz w:val="21"/>
          <w:szCs w:val="21"/>
        </w:rPr>
        <w:t xml:space="preserve">日           期：________年____月____日</w:t>
      </w:r>
      <w:r/>
    </w:p>
    <w:p>
      <w:pPr>
        <w:jc w:val="center"/>
        <w:spacing w:before="312" w:after="312" w:line="360" w:lineRule="auto"/>
        <w:rPr>
          <w:rFonts w:hint="eastAsia" w:ascii="黑体" w:hAnsi="黑体" w:eastAsia="黑体"/>
          <w:i/>
          <w:sz w:val="32"/>
          <w:szCs w:val="32"/>
          <w:u w:val="single"/>
        </w:rPr>
      </w:pPr>
      <w:r>
        <w:rPr>
          <w:rFonts w:ascii="宋体" w:hAnsi="宋体"/>
          <w:b/>
          <w:szCs w:val="21"/>
        </w:rPr>
        <w:br w:type="page" w:clear="all"/>
      </w:r>
      <w:r>
        <w:rPr>
          <w:rFonts w:hint="eastAsia" w:ascii="黑体" w:hAnsi="黑体" w:eastAsia="黑体"/>
          <w:i/>
          <w:sz w:val="32"/>
          <w:szCs w:val="32"/>
          <w:u w:val="single"/>
        </w:rPr>
        <w:t xml:space="preserve">十、中小企业声明函（工程、服务）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ascii="宋体" w:hAnsi="宋体" w:cs="宋体"/>
          <w:u w:val="single"/>
          <w:lang w:eastAsia="zh-CN"/>
        </w:rPr>
        <w:t xml:space="preserve">中共扬州市委统一战线工作部</w:t>
      </w:r>
      <w:r>
        <w:rPr>
          <w:rFonts w:hint="eastAsia"/>
        </w:rPr>
        <w:t xml:space="preserve">的</w:t>
      </w:r>
      <w:r>
        <w:rPr>
          <w:rFonts w:hint="eastAsia" w:ascii="宋体" w:hAnsi="宋体" w:cs="宋体"/>
          <w:u w:val="single"/>
          <w:lang w:eastAsia="zh-CN"/>
        </w:rPr>
        <w:t xml:space="preserve">“绿扬同心”活动阵地维修改造工程项目</w:t>
      </w:r>
      <w:r>
        <w:rPr>
          <w:rFonts w:hint="eastAsia"/>
        </w:rPr>
        <w:t xml:space="preserve">采购活动，工程的</w:t>
      </w:r>
      <w:r>
        <w:rPr>
          <w:rFonts w:hint="eastAsia"/>
          <w:highlight w:val="yellow"/>
          <w:lang w:val="en-US" w:eastAsia="zh-CN"/>
        </w:rPr>
        <w:t xml:space="preserve">设计、</w:t>
      </w:r>
      <w:r>
        <w:rPr>
          <w:rFonts w:hint="eastAsia"/>
          <w:highlight w:val="yellow"/>
        </w:rPr>
        <w:t xml:space="preserve">施工单位</w:t>
      </w:r>
      <w:r>
        <w:rPr>
          <w:rFonts w:hint="eastAsia"/>
        </w:rPr>
        <w:t xml:space="preserve">全部为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620"/>
        <w:jc w:val="left"/>
        <w:spacing w:line="420" w:lineRule="exact"/>
      </w:pPr>
      <w:r>
        <w:rPr>
          <w:rFonts w:hint="eastAsia"/>
        </w:rPr>
        <w:t xml:space="preserve">企业名称（加盖CA电子公章）：</w:t>
      </w:r>
      <w:r/>
    </w:p>
    <w:p>
      <w:pPr>
        <w:ind w:firstLine="4620"/>
        <w:jc w:val="left"/>
        <w:spacing w:line="420" w:lineRule="exact"/>
      </w:pPr>
      <w:r>
        <w:rPr>
          <w:rFonts w:hint="eastAsia"/>
        </w:rPr>
        <w:t xml:space="preserve">日 期：</w:t>
      </w:r>
      <w:r/>
    </w:p>
    <w:p>
      <w:pPr>
        <w:pStyle w:val="839"/>
        <w:ind w:left="0" w:firstLine="0"/>
        <w:rPr>
          <w:rFonts w:hint="eastAsia" w:ascii="宋体" w:hAnsi="宋体" w:cs="微软雅黑"/>
          <w:bCs w:val="0"/>
          <w:sz w:val="21"/>
          <w:szCs w:val="21"/>
        </w:rPr>
      </w:pPr>
      <w:r/>
      <w:bookmarkStart w:id="33" w:name="_Toc109304977"/>
      <w:r/>
      <w:r/>
    </w:p>
    <w:p>
      <w:pPr>
        <w:pStyle w:val="832"/>
        <w:ind w:left="0" w:firstLine="420"/>
        <w:rPr>
          <w:rFonts w:hint="eastAsia" w:ascii="宋体" w:hAnsi="宋体" w:eastAsia="宋体" w:cs="宋体"/>
          <w:i/>
          <w:iCs/>
          <w:sz w:val="21"/>
          <w:szCs w:val="21"/>
          <w:u w:val="single"/>
          <w:lang w:val="en-US" w:eastAsia="zh-CN" w:bidi="ar-SA"/>
        </w:rPr>
      </w:pPr>
      <w:r>
        <w:rPr>
          <w:rFonts w:hint="eastAsia" w:ascii="宋体" w:hAnsi="宋体" w:cs="微软雅黑"/>
          <w:bCs w:val="0"/>
          <w:sz w:val="21"/>
          <w:szCs w:val="21"/>
          <w:highlight w:val="yellow"/>
          <w:lang w:val="en-US" w:eastAsia="zh-CN"/>
        </w:rPr>
        <w:t xml:space="preserve">备注：</w:t>
      </w:r>
      <w:r>
        <w:rPr>
          <w:rFonts w:hint="eastAsia" w:ascii="宋体" w:hAnsi="宋体" w:eastAsia="宋体" w:cs="宋体"/>
          <w:i/>
          <w:iCs/>
          <w:sz w:val="21"/>
          <w:szCs w:val="21"/>
          <w:u w:val="single"/>
          <w:lang w:val="en-US" w:eastAsia="zh-CN" w:bidi="ar-SA"/>
        </w:rPr>
        <w:t xml:space="preserve">①本项目</w:t>
      </w:r>
      <w:r>
        <w:rPr>
          <w:rFonts w:hint="eastAsia" w:hAnsi="宋体" w:cs="宋体"/>
          <w:i/>
          <w:iCs/>
          <w:sz w:val="21"/>
          <w:szCs w:val="21"/>
          <w:highlight w:val="yellow"/>
          <w:u w:val="single"/>
          <w:lang w:val="en-US" w:eastAsia="zh-CN" w:bidi="ar-SA"/>
        </w:rPr>
        <w:t xml:space="preserve">设计单位</w:t>
      </w:r>
      <w:r>
        <w:rPr>
          <w:rFonts w:hint="eastAsia" w:ascii="宋体" w:hAnsi="宋体" w:eastAsia="宋体" w:cs="宋体"/>
          <w:i/>
          <w:iCs/>
          <w:sz w:val="21"/>
          <w:szCs w:val="21"/>
          <w:u w:val="single"/>
          <w:lang w:val="en-US" w:eastAsia="zh-CN" w:bidi="ar-SA"/>
        </w:rPr>
        <w:t xml:space="preserve">中小企业划分标准参照《关于印发中小企业划型标准规定的通知》（工信部联企[2011]300号）中第（十六）条：其他未列明行业。</w:t>
      </w:r>
      <w:r/>
    </w:p>
    <w:p>
      <w:pPr>
        <w:ind w:firstLine="420"/>
        <w:rPr>
          <w:rFonts w:hint="eastAsia" w:ascii="宋体" w:hAnsi="宋体" w:cs="宋体"/>
          <w:i/>
          <w:iCs/>
          <w:szCs w:val="21"/>
          <w:u w:val="single"/>
        </w:rPr>
      </w:pPr>
      <w:r>
        <w:rPr>
          <w:rFonts w:hint="eastAsia" w:ascii="宋体" w:hAnsi="宋体" w:cs="宋体"/>
          <w:i/>
          <w:iCs/>
          <w:szCs w:val="21"/>
          <w:u w:val="single"/>
        </w:rPr>
        <w:t xml:space="preserve">②本项目</w:t>
      </w:r>
      <w:r>
        <w:rPr>
          <w:rFonts w:hint="eastAsia" w:ascii="宋体" w:hAnsi="宋体" w:cs="宋体"/>
          <w:i/>
          <w:iCs/>
          <w:szCs w:val="21"/>
          <w:highlight w:val="yellow"/>
          <w:u w:val="single"/>
          <w:lang w:val="en-US" w:eastAsia="zh-CN"/>
        </w:rPr>
        <w:t xml:space="preserve">施工单位</w:t>
      </w:r>
      <w:r>
        <w:rPr>
          <w:rFonts w:hint="eastAsia" w:ascii="宋体" w:hAnsi="宋体" w:cs="宋体"/>
          <w:i/>
          <w:iCs/>
          <w:szCs w:val="21"/>
          <w:u w:val="single"/>
        </w:rPr>
        <w:t xml:space="preserve">中小企业划分标准参照《关于印发中小企业划型标准规定的通知》（工信部联企[2011]300号）中第（三）条：建筑业</w:t>
      </w:r>
      <w:r>
        <w:rPr>
          <w:rFonts w:hint="eastAsia" w:ascii="宋体" w:hAnsi="宋体" w:cs="宋体"/>
          <w:i/>
          <w:iCs/>
          <w:szCs w:val="21"/>
          <w:u w:val="single"/>
          <w:lang w:eastAsia="zh-CN"/>
        </w:rPr>
        <w:t xml:space="preserve">。</w:t>
      </w:r>
      <w:r/>
    </w:p>
    <w:p>
      <w:pPr>
        <w:pStyle w:val="839"/>
        <w:ind w:left="0" w:firstLine="0"/>
        <w:rPr>
          <w:rFonts w:hint="eastAsia" w:ascii="宋体" w:hAnsi="宋体" w:eastAsia="宋体" w:cs="微软雅黑"/>
          <w:bCs w:val="0"/>
          <w:sz w:val="21"/>
          <w:szCs w:val="21"/>
          <w:highlight w:val="yellow"/>
          <w:lang w:val="en-US" w:eastAsia="zh-CN"/>
        </w:rPr>
        <w:sectPr>
          <w:headerReference w:type="default" r:id="rId12"/>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微软雅黑"/>
          <w:bCs w:val="0"/>
          <w:sz w:val="21"/>
          <w:szCs w:val="21"/>
          <w:highlight w:val="yellow"/>
          <w:lang w:val="en-US" w:eastAsia="zh-CN"/>
        </w:rPr>
      </w:r>
      <w:r/>
    </w:p>
    <w:p>
      <w:pPr>
        <w:pStyle w:val="879"/>
        <w:jc w:val="center"/>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w:t>
      </w:r>
      <w:bookmarkEnd w:id="33"/>
      <w:r>
        <w:rPr>
          <w:rFonts w:hint="eastAsia" w:ascii="宋体" w:hAnsi="宋体" w:cs="微软雅黑"/>
          <w:bCs w:val="0"/>
          <w:sz w:val="21"/>
          <w:szCs w:val="21"/>
        </w:rPr>
        <w:t xml:space="preserve"> </w:t>
      </w:r>
      <w:r/>
    </w:p>
    <w:p>
      <w:pPr>
        <w:pStyle w:val="891"/>
        <w:ind w:firstLine="420"/>
        <w:spacing w:before="300" w:after="452" w:line="360" w:lineRule="auto"/>
        <w:widowControl/>
        <w:rPr>
          <w:rStyle w:val="892"/>
          <w:rFonts w:hint="eastAsia" w:ascii="宋体" w:hAnsi="宋体" w:cs="仿宋"/>
          <w:szCs w:val="21"/>
        </w:rPr>
      </w:pPr>
      <w:r>
        <w:rPr>
          <w:rStyle w:val="892"/>
          <w:rFonts w:hint="eastAsia" w:ascii="宋体" w:hAnsi="宋体" w:cs="仿宋"/>
          <w:szCs w:val="21"/>
        </w:rPr>
        <w:t xml:space="preserve">中小微企业划型标准如下：</w:t>
      </w:r>
      <w:r/>
    </w:p>
    <w:tbl>
      <w:tblPr>
        <w:tblStyle w:val="809"/>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891"/>
              <w:spacing w:after="150" w:line="360" w:lineRule="auto"/>
              <w:widowControl/>
              <w:rPr>
                <w:rFonts w:ascii="Times New Roman" w:hAnsi="Times New Roman"/>
                <w:sz w:val="21"/>
                <w:szCs w:val="21"/>
              </w:rPr>
            </w:pPr>
            <w:r>
              <w:rPr>
                <w:rStyle w:val="892"/>
                <w:rFonts w:hint="eastAsia" w:cs="仿宋"/>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中型</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小型</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500≤Y＜20000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50≤Y＜500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工业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2000≤Y＜40000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300≤Y＜2000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建筑业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6000≤Y＜80000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300≤Y＜6000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5000≤Z＜80000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300≤Z＜5000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批发业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20≤X＜200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5≤X＜20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5000≤Y＜40000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1000≤Y＜5000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零售业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50≤X＜300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10≤X＜50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500≤Y＜20000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100≤Y＜500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3000≤Y＜30000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200≤Y＜3000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仓储业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100≤X＜200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1000≤Y＜30000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100≤Y＜1000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邮政业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2000≤Y＜30000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住宿业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891"/>
              <w:ind w:firstLine="420"/>
              <w:jc w:val="center"/>
              <w:spacing w:after="150" w:line="360" w:lineRule="auto"/>
              <w:widowControl/>
              <w:rPr>
                <w:rFonts w:ascii="Times New Roman" w:hAnsi="Times New Roman"/>
                <w:sz w:val="21"/>
                <w:szCs w:val="21"/>
              </w:rPr>
            </w:pPr>
            <w:r>
              <w:rPr>
                <w:rStyle w:val="892"/>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2000≤Y＜10000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餐饮业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2000≤Y＜10000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100≤X＜2000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1000≤Y＜100000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100≤Y＜1000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1000≤Y＜10000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50≤Y＜1000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1000≤Y＜200000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100≤X＜1000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5000≤Z＜10000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2000≤Y＜5000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100≤X＜300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1000≤Y＜5000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500≤Y＜1000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8000≤Z＜120000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100≤Z＜8000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891"/>
              <w:jc w:val="center"/>
              <w:spacing w:after="150" w:line="360" w:lineRule="auto"/>
              <w:widowControl/>
              <w:rPr>
                <w:rFonts w:ascii="Times New Roman" w:hAnsi="Times New Roman"/>
                <w:sz w:val="21"/>
                <w:szCs w:val="21"/>
              </w:rPr>
            </w:pPr>
            <w:r>
              <w:rPr>
                <w:rStyle w:val="892"/>
                <w:rFonts w:hint="eastAsia" w:cs="仿宋"/>
                <w:szCs w:val="21"/>
              </w:rPr>
              <w:t xml:space="preserve">X＜10</w:t>
            </w:r>
            <w:r/>
          </w:p>
        </w:tc>
      </w:tr>
    </w:tbl>
    <w:p>
      <w:pPr>
        <w:pStyle w:val="891"/>
        <w:ind w:firstLine="420"/>
        <w:spacing w:before="300" w:after="452" w:line="360" w:lineRule="auto"/>
        <w:widowControl/>
        <w:rPr>
          <w:rStyle w:val="892"/>
          <w:rFonts w:hint="eastAsia" w:ascii="宋体" w:hAnsi="宋体" w:cs="仿宋"/>
          <w:szCs w:val="21"/>
        </w:rPr>
      </w:pPr>
      <w:r>
        <w:rPr>
          <w:rFonts w:hint="eastAsia" w:ascii="宋体" w:hAnsi="宋体" w:cs="仿宋"/>
          <w:szCs w:val="21"/>
        </w:rPr>
      </w:r>
      <w:r/>
    </w:p>
    <w:p>
      <w:pPr>
        <w:pStyle w:val="891"/>
        <w:ind w:firstLine="420"/>
        <w:spacing w:before="300" w:after="452" w:line="360" w:lineRule="auto"/>
        <w:widowControl/>
        <w:rPr>
          <w:rStyle w:val="892"/>
          <w:rFonts w:hint="eastAsia" w:ascii="宋体" w:hAnsi="宋体" w:cs="仿宋"/>
          <w:szCs w:val="21"/>
        </w:rPr>
      </w:pPr>
      <w:r>
        <w:rPr>
          <w:rStyle w:val="892"/>
          <w:rFonts w:hint="eastAsia" w:ascii="宋体" w:hAnsi="宋体" w:cs="仿宋"/>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黑体" w:hAnsi="黑体" w:eastAsia="黑体"/>
          <w:iCs/>
          <w:sz w:val="32"/>
          <w:szCs w:val="32"/>
        </w:rPr>
      </w:pPr>
      <w:r>
        <w:rPr>
          <w:rStyle w:val="892"/>
          <w:rFonts w:ascii="宋体" w:hAnsi="宋体" w:cs="仿宋"/>
          <w:szCs w:val="21"/>
        </w:rPr>
        <w:br w:type="page" w:clear="all"/>
      </w:r>
      <w:r>
        <w:rPr>
          <w:rFonts w:hint="eastAsia" w:ascii="黑体" w:hAnsi="黑体" w:eastAsia="黑体"/>
          <w:iCs/>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spacing w:line="360" w:lineRule="auto"/>
        <w:rPr>
          <w:rFonts w:hint="eastAsia" w:ascii="宋体" w:hAnsi="宋体"/>
          <w:b/>
          <w:bCs/>
          <w:sz w:val="32"/>
          <w:szCs w:val="32"/>
        </w:rPr>
      </w:pPr>
      <w:r/>
      <w:bookmarkStart w:id="34" w:name="_Toc109304978"/>
      <w:r/>
      <w:r/>
    </w:p>
    <w:p>
      <w:pPr>
        <w:pStyle w:val="893"/>
        <w:spacing w:line="360" w:lineRule="auto"/>
      </w:pPr>
      <w:r/>
      <w:r/>
    </w:p>
    <w:p>
      <w:pPr>
        <w:spacing w:line="360" w:lineRule="auto"/>
      </w:pPr>
      <w:r/>
      <w:r/>
    </w:p>
    <w:p>
      <w:pPr>
        <w:pStyle w:val="893"/>
        <w:spacing w:line="360" w:lineRule="auto"/>
      </w:pPr>
      <w:r/>
      <w:r/>
    </w:p>
    <w:p>
      <w:pPr>
        <w:pStyle w:val="893"/>
        <w:spacing w:line="360" w:lineRule="auto"/>
      </w:pPr>
      <w:r/>
      <w:r/>
    </w:p>
    <w:p>
      <w:pPr>
        <w:pStyle w:val="893"/>
        <w:spacing w:line="360" w:lineRule="auto"/>
      </w:pPr>
      <w:r/>
      <w:r/>
    </w:p>
    <w:p>
      <w:r/>
      <w:r/>
    </w:p>
    <w:p>
      <w:pPr>
        <w:pStyle w:val="890"/>
      </w:pPr>
      <w:r/>
      <w:r/>
    </w:p>
    <w:p>
      <w:pPr>
        <w:spacing w:line="360" w:lineRule="auto"/>
      </w:pPr>
      <w:r/>
      <w:r/>
    </w:p>
    <w:p>
      <w:pPr>
        <w:jc w:val="center"/>
        <w:spacing w:line="360" w:lineRule="auto"/>
        <w:rPr>
          <w:rFonts w:hint="eastAsia"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rPr>
      </w:r>
      <w:r/>
    </w:p>
    <w:p>
      <w:pPr>
        <w:jc w:val="center"/>
        <w:spacing w:before="312" w:after="312" w:line="360" w:lineRule="auto"/>
        <w:rPr>
          <w:rFonts w:hint="eastAsia" w:ascii="黑体" w:hAnsi="黑体" w:eastAsia="黑体"/>
          <w:i/>
          <w:sz w:val="32"/>
          <w:szCs w:val="32"/>
          <w:u w:val="single"/>
          <w:lang w:eastAsia="zh-CN"/>
        </w:rPr>
      </w:pPr>
      <w:r>
        <w:rPr>
          <w:rFonts w:hint="eastAsia" w:ascii="黑体" w:hAnsi="黑体" w:eastAsia="黑体"/>
          <w:i/>
          <w:sz w:val="32"/>
          <w:szCs w:val="32"/>
          <w:u w:val="single"/>
          <w:lang w:val="en-US" w:eastAsia="zh-CN"/>
        </w:rPr>
        <w:t xml:space="preserve">十一、</w:t>
      </w:r>
      <w:r>
        <w:rPr>
          <w:rFonts w:hint="eastAsia" w:ascii="黑体" w:hAnsi="黑体" w:eastAsia="黑体"/>
          <w:i/>
          <w:sz w:val="32"/>
          <w:szCs w:val="32"/>
          <w:u w:val="single"/>
        </w:rPr>
        <w:t xml:space="preserve">联合体协议</w:t>
      </w:r>
      <w:r>
        <w:rPr>
          <w:rFonts w:hint="eastAsia" w:ascii="黑体" w:hAnsi="黑体" w:eastAsia="黑体"/>
          <w:i/>
          <w:sz w:val="32"/>
          <w:szCs w:val="32"/>
          <w:u w:val="single"/>
          <w:lang w:eastAsia="zh-CN"/>
        </w:rPr>
        <w:t xml:space="preserve">（</w:t>
      </w:r>
      <w:r>
        <w:rPr>
          <w:rFonts w:hint="eastAsia" w:ascii="黑体" w:hAnsi="黑体" w:eastAsia="黑体"/>
          <w:i/>
          <w:sz w:val="32"/>
          <w:szCs w:val="32"/>
          <w:u w:val="single"/>
          <w:lang w:val="en-US" w:eastAsia="zh-CN"/>
        </w:rPr>
        <w:t xml:space="preserve">如有</w:t>
      </w:r>
      <w:r>
        <w:rPr>
          <w:rFonts w:hint="eastAsia" w:ascii="黑体" w:hAnsi="黑体" w:eastAsia="黑体"/>
          <w:i/>
          <w:sz w:val="32"/>
          <w:szCs w:val="32"/>
          <w:u w:val="single"/>
          <w:lang w:eastAsia="zh-CN"/>
        </w:rPr>
        <w:t xml:space="preserve">）</w:t>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hint="eastAsia" w:ascii="宋体" w:hAnsi="宋体"/>
        </w:rPr>
        <w:t xml:space="preserve">1、我们自愿组成联合体，参加（代理公司）组织的采购编号为（项目编号）（项目全称）的政府采购活动。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2、若我们联合中标、成交，（供应商单位1全称）实施项目中</w:t>
      </w:r>
      <w:r>
        <w:rPr>
          <w:rFonts w:hint="eastAsia" w:ascii="宋体" w:hAnsi="宋体"/>
          <w:u w:val="single"/>
          <w:lang w:val="en-US" w:eastAsia="zh-CN"/>
        </w:rPr>
        <w:t xml:space="preserve">       </w:t>
      </w:r>
      <w:r>
        <w:rPr>
          <w:rFonts w:hint="eastAsia" w:ascii="宋体" w:hAnsi="宋体"/>
        </w:rPr>
        <w:t xml:space="preserve">（工作内容）部分工作，并承担相应的责任。（供应商单位2全称）实施项目中</w:t>
      </w:r>
      <w:r>
        <w:rPr>
          <w:rFonts w:hint="eastAsia" w:ascii="宋体" w:hAnsi="宋体"/>
          <w:u w:val="single"/>
          <w:lang w:val="en-US" w:eastAsia="zh-CN"/>
        </w:rPr>
        <w:t xml:space="preserve">       </w:t>
      </w:r>
      <w:r>
        <w:rPr>
          <w:rFonts w:hint="eastAsia" w:ascii="宋体" w:hAnsi="宋体"/>
        </w:rPr>
        <w:t xml:space="preserve">（工作内容）部分工作，并承担相应的责任……。（注：联合体中各供应商都应明示所承担的工作和相应的责任）。</w:t>
      </w:r>
      <w:r/>
    </w:p>
    <w:p>
      <w:pPr>
        <w:ind w:firstLine="645"/>
        <w:spacing w:line="360" w:lineRule="auto"/>
        <w:rPr>
          <w:rFonts w:hint="eastAsia" w:ascii="宋体" w:hAnsi="宋体"/>
        </w:rPr>
      </w:pPr>
      <w:r>
        <w:rPr>
          <w:rFonts w:hint="eastAsia" w:ascii="宋体" w:hAnsi="宋体"/>
        </w:rPr>
      </w:r>
      <w:r/>
    </w:p>
    <w:p>
      <w:pPr>
        <w:ind w:firstLine="4620"/>
        <w:spacing w:line="360" w:lineRule="auto"/>
        <w:rPr>
          <w:rFonts w:hint="eastAsia" w:ascii="宋体" w:hAnsi="宋体"/>
        </w:rPr>
      </w:pPr>
      <w:r>
        <w:rPr>
          <w:rFonts w:hint="eastAsia" w:ascii="宋体" w:hAnsi="宋体"/>
        </w:rPr>
        <w:t xml:space="preserve">所有供应商全称：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pPr>
      <w:r>
        <w:rPr>
          <w:rFonts w:hint="eastAsia" w:ascii="宋体" w:hAnsi="宋体"/>
        </w:rPr>
        <w:t xml:space="preserve">日期：</w:t>
      </w:r>
      <w:r/>
    </w:p>
    <w:p>
      <w:pPr>
        <w:pStyle w:val="879"/>
        <w:jc w:val="center"/>
        <w:spacing w:line="360" w:lineRule="auto"/>
        <w:rPr>
          <w:rFonts w:hint="eastAsia" w:ascii="黑体" w:hAnsi="黑体" w:eastAsia="黑体"/>
          <w:b w:val="0"/>
          <w:bCs w:val="0"/>
          <w:i/>
          <w:u w:val="single"/>
        </w:rPr>
      </w:pPr>
      <w:r>
        <w:rPr>
          <w:rFonts w:hint="eastAsia" w:ascii="黑体" w:hAnsi="黑体" w:eastAsia="黑体"/>
          <w:b w:val="0"/>
          <w:bCs w:val="0"/>
          <w:i/>
          <w:u w:val="single"/>
        </w:rPr>
      </w:r>
      <w:r/>
    </w:p>
    <w:p>
      <w:pPr>
        <w:pStyle w:val="839"/>
        <w:rPr>
          <w:rFonts w:hint="eastAsia" w:ascii="黑体" w:hAnsi="黑体" w:eastAsia="黑体"/>
          <w:i/>
          <w:sz w:val="32"/>
          <w:szCs w:val="32"/>
          <w:u w:val="single"/>
        </w:rPr>
      </w:pPr>
      <w:r>
        <w:rPr>
          <w:rFonts w:hint="eastAsia" w:ascii="黑体" w:hAnsi="黑体" w:eastAsia="黑体"/>
          <w:i/>
          <w:sz w:val="32"/>
          <w:szCs w:val="32"/>
          <w:u w:val="single"/>
        </w:rPr>
      </w:r>
      <w:r/>
    </w:p>
    <w:p>
      <w:pPr>
        <w:pStyle w:val="839"/>
        <w:rPr>
          <w:rFonts w:hint="eastAsia" w:ascii="黑体" w:hAnsi="黑体" w:eastAsia="黑体"/>
          <w:i/>
          <w:sz w:val="32"/>
          <w:szCs w:val="32"/>
          <w:u w:val="single"/>
        </w:rPr>
      </w:pPr>
      <w:r>
        <w:rPr>
          <w:rFonts w:hint="eastAsia" w:ascii="黑体" w:hAnsi="黑体" w:eastAsia="黑体"/>
          <w:i/>
          <w:sz w:val="32"/>
          <w:szCs w:val="32"/>
          <w:u w:val="single"/>
        </w:rPr>
      </w:r>
      <w:r/>
    </w:p>
    <w:p>
      <w:pPr>
        <w:pStyle w:val="839"/>
        <w:rPr>
          <w:rFonts w:hint="eastAsia" w:ascii="黑体" w:hAnsi="黑体" w:eastAsia="黑体"/>
          <w:i/>
          <w:sz w:val="32"/>
          <w:szCs w:val="32"/>
          <w:u w:val="single"/>
        </w:rPr>
      </w:pPr>
      <w:r>
        <w:rPr>
          <w:rFonts w:hint="eastAsia" w:ascii="黑体" w:hAnsi="黑体" w:eastAsia="黑体"/>
          <w:i/>
          <w:sz w:val="32"/>
          <w:szCs w:val="32"/>
          <w:u w:val="single"/>
        </w:rPr>
      </w:r>
      <w:r/>
    </w:p>
    <w:p>
      <w:pPr>
        <w:pStyle w:val="839"/>
        <w:rPr>
          <w:rFonts w:hint="eastAsia" w:ascii="黑体" w:hAnsi="黑体" w:eastAsia="黑体"/>
          <w:i/>
          <w:sz w:val="32"/>
          <w:szCs w:val="32"/>
          <w:u w:val="single"/>
        </w:rPr>
      </w:pPr>
      <w:r>
        <w:rPr>
          <w:rFonts w:hint="eastAsia" w:ascii="黑体" w:hAnsi="黑体" w:eastAsia="黑体"/>
          <w:i/>
          <w:sz w:val="32"/>
          <w:szCs w:val="32"/>
          <w:u w:val="single"/>
        </w:rPr>
      </w:r>
      <w:r/>
    </w:p>
    <w:p>
      <w:pPr>
        <w:pStyle w:val="839"/>
        <w:rPr>
          <w:rFonts w:hint="eastAsia" w:ascii="黑体" w:hAnsi="黑体" w:eastAsia="黑体"/>
          <w:i/>
          <w:sz w:val="32"/>
          <w:szCs w:val="32"/>
          <w:u w:val="single"/>
        </w:rPr>
      </w:pPr>
      <w:r>
        <w:rPr>
          <w:rFonts w:hint="eastAsia" w:ascii="黑体" w:hAnsi="黑体" w:eastAsia="黑体"/>
          <w:i/>
          <w:sz w:val="32"/>
          <w:szCs w:val="32"/>
          <w:u w:val="single"/>
        </w:rPr>
      </w:r>
      <w:r/>
    </w:p>
    <w:p>
      <w:pPr>
        <w:pStyle w:val="839"/>
        <w:rPr>
          <w:rFonts w:hint="eastAsia" w:ascii="黑体" w:hAnsi="黑体" w:eastAsia="黑体"/>
          <w:i/>
          <w:sz w:val="32"/>
          <w:szCs w:val="32"/>
          <w:u w:val="single"/>
        </w:rPr>
      </w:pPr>
      <w:r>
        <w:rPr>
          <w:rFonts w:hint="eastAsia" w:ascii="黑体" w:hAnsi="黑体" w:eastAsia="黑体"/>
          <w:i/>
          <w:sz w:val="32"/>
          <w:szCs w:val="32"/>
          <w:u w:val="single"/>
        </w:rPr>
      </w:r>
      <w:r/>
    </w:p>
    <w:p>
      <w:pPr>
        <w:pStyle w:val="879"/>
        <w:jc w:val="both"/>
        <w:spacing w:line="360" w:lineRule="auto"/>
        <w:rPr>
          <w:rFonts w:hint="eastAsia" w:ascii="黑体" w:hAnsi="黑体" w:eastAsia="黑体"/>
          <w:b w:val="0"/>
          <w:bCs w:val="0"/>
          <w:i/>
          <w:u w:val="single"/>
        </w:rPr>
      </w:pPr>
      <w:r>
        <w:rPr>
          <w:rFonts w:hint="eastAsia" w:ascii="黑体" w:hAnsi="黑体" w:eastAsia="黑体"/>
          <w:b w:val="0"/>
          <w:bCs w:val="0"/>
          <w:i/>
          <w:u w:val="single"/>
        </w:rPr>
      </w:r>
      <w:r/>
    </w:p>
    <w:p>
      <w:pPr>
        <w:pStyle w:val="839"/>
        <w:rPr>
          <w:rFonts w:hint="eastAsia"/>
        </w:rPr>
      </w:pPr>
      <w:r>
        <w:rPr>
          <w:rFonts w:hint="eastAsia"/>
        </w:rPr>
      </w:r>
      <w:r/>
    </w:p>
    <w:p>
      <w:pPr>
        <w:pStyle w:val="879"/>
        <w:jc w:val="center"/>
        <w:spacing w:line="360" w:lineRule="auto"/>
        <w:rPr>
          <w:rFonts w:hint="eastAsia" w:ascii="黑体" w:hAnsi="黑体" w:eastAsia="黑体"/>
          <w:b w:val="0"/>
          <w:bCs w:val="0"/>
          <w:i/>
          <w:u w:val="single"/>
        </w:rPr>
      </w:pPr>
      <w:r>
        <w:rPr>
          <w:rFonts w:hint="eastAsia" w:ascii="黑体" w:hAnsi="黑体" w:eastAsia="黑体"/>
          <w:b w:val="0"/>
          <w:bCs w:val="0"/>
          <w:i/>
          <w:u w:val="single"/>
        </w:rPr>
        <w:t xml:space="preserve">十</w:t>
      </w:r>
      <w:r>
        <w:rPr>
          <w:rFonts w:hint="eastAsia" w:ascii="黑体" w:hAnsi="黑体" w:eastAsia="黑体"/>
          <w:b w:val="0"/>
          <w:bCs w:val="0"/>
          <w:i/>
          <w:u w:val="single"/>
          <w:lang w:val="en-US" w:eastAsia="zh-CN"/>
        </w:rPr>
        <w:t xml:space="preserve">二</w:t>
      </w:r>
      <w:r>
        <w:rPr>
          <w:rFonts w:hint="eastAsia" w:ascii="黑体" w:hAnsi="黑体" w:eastAsia="黑体"/>
          <w:b w:val="0"/>
          <w:bCs w:val="0"/>
          <w:i/>
          <w:u w:val="single"/>
        </w:rPr>
        <w:t xml:space="preserve">、</w:t>
      </w:r>
      <w:bookmarkEnd w:id="34"/>
      <w:r>
        <w:rPr>
          <w:rFonts w:hint="eastAsia" w:ascii="黑体" w:hAnsi="黑体" w:eastAsia="黑体"/>
          <w:b w:val="0"/>
          <w:bCs w:val="0"/>
          <w:i/>
          <w:u w:val="single"/>
        </w:rPr>
        <w:t xml:space="preserve">技术要求响应及偏离表</w:t>
      </w:r>
      <w:r/>
    </w:p>
    <w:tbl>
      <w:tblPr>
        <w:tblStyle w:val="8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2748"/>
        <w:gridCol w:w="2748"/>
        <w:gridCol w:w="1260"/>
        <w:gridCol w:w="1129"/>
      </w:tblGrid>
      <w:tr>
        <w:trPr>
          <w:cantSplit/>
        </w:trPr>
        <w:tc>
          <w:tcPr>
            <w:tcW w:w="5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0"/>
        <w:spacing w:line="360" w:lineRule="auto"/>
        <w:rPr>
          <w:rFonts w:hint="eastAsia" w:ascii="宋体" w:hAnsi="宋体"/>
          <w:szCs w:val="21"/>
        </w:rPr>
      </w:pPr>
      <w:r>
        <w:rPr>
          <w:rFonts w:hint="eastAsia" w:ascii="宋体" w:hAnsi="宋体"/>
          <w:szCs w:val="21"/>
        </w:rPr>
        <w:t xml:space="preserve">2、行数不够，可自行添加。</w:t>
      </w:r>
      <w:r/>
    </w:p>
    <w:p>
      <w:pPr>
        <w:pStyle w:val="879"/>
        <w:jc w:val="center"/>
        <w:spacing w:line="360" w:lineRule="auto"/>
        <w:rPr>
          <w:rFonts w:hint="eastAsia" w:ascii="黑体" w:hAnsi="黑体" w:eastAsia="黑体"/>
          <w:b w:val="0"/>
          <w:bCs w:val="0"/>
          <w:i/>
          <w:u w:val="single"/>
        </w:rPr>
      </w:pPr>
      <w:r/>
      <w:bookmarkStart w:id="35" w:name="_Hlt26955054"/>
      <w:r/>
      <w:bookmarkEnd w:id="35"/>
      <w:r/>
      <w:bookmarkStart w:id="36" w:name="_Toc109304979"/>
      <w:r>
        <w:rPr>
          <w:rFonts w:ascii="宋体" w:hAnsi="宋体"/>
          <w:bCs w:val="0"/>
        </w:rPr>
        <w:br w:type="page" w:clear="all"/>
      </w:r>
      <w:r>
        <w:rPr>
          <w:rFonts w:hint="eastAsia" w:ascii="黑体" w:hAnsi="黑体" w:eastAsia="黑体"/>
          <w:b w:val="0"/>
          <w:bCs w:val="0"/>
          <w:i/>
          <w:u w:val="single"/>
        </w:rPr>
        <w:t xml:space="preserve">十</w:t>
      </w:r>
      <w:r>
        <w:rPr>
          <w:rFonts w:hint="eastAsia" w:ascii="黑体" w:hAnsi="黑体" w:eastAsia="黑体"/>
          <w:b w:val="0"/>
          <w:bCs w:val="0"/>
          <w:i/>
          <w:u w:val="single"/>
          <w:lang w:val="en-US" w:eastAsia="zh-CN"/>
        </w:rPr>
        <w:t xml:space="preserve">三</w:t>
      </w:r>
      <w:r>
        <w:rPr>
          <w:rFonts w:hint="eastAsia" w:ascii="黑体" w:hAnsi="黑体" w:eastAsia="黑体"/>
          <w:b w:val="0"/>
          <w:bCs w:val="0"/>
          <w:i/>
          <w:u w:val="single"/>
        </w:rPr>
        <w:t xml:space="preserve">、</w:t>
      </w:r>
      <w:bookmarkEnd w:id="36"/>
      <w:r>
        <w:rPr>
          <w:rFonts w:hint="eastAsia" w:ascii="黑体" w:hAnsi="黑体" w:eastAsia="黑体"/>
          <w:b w:val="0"/>
          <w:bCs w:val="0"/>
          <w:i/>
          <w:u w:val="single"/>
        </w:rPr>
        <w:t xml:space="preserve">商务要求响应及偏离表</w:t>
      </w:r>
      <w:r/>
    </w:p>
    <w:p>
      <w:pPr>
        <w:jc w:val="left"/>
        <w:spacing w:line="360" w:lineRule="auto"/>
        <w:widowControl/>
        <w:rPr>
          <w:rFonts w:hint="eastAsia" w:ascii="宋体" w:hAnsi="宋体"/>
          <w:b/>
        </w:rPr>
      </w:pPr>
      <w:r/>
      <w:bookmarkStart w:id="37" w:name="_Hlt26782999"/>
      <w:r/>
      <w:bookmarkEnd w:id="37"/>
      <w:r/>
      <w:bookmarkStart w:id="38" w:name="_Hlt26609391"/>
      <w:r/>
      <w:bookmarkEnd w:id="38"/>
      <w:r/>
      <w:bookmarkStart w:id="39" w:name="_Hlt24879081"/>
      <w:r/>
      <w:bookmarkEnd w:id="39"/>
      <w:r/>
      <w:bookmarkStart w:id="40" w:name="_Hlt26955064"/>
      <w:r/>
      <w:bookmarkEnd w:id="40"/>
      <w:r/>
      <w:bookmarkStart w:id="41" w:name="_Hlt26671343"/>
      <w:r/>
      <w:bookmarkEnd w:id="41"/>
      <w:r/>
      <w:bookmarkStart w:id="42" w:name="_Hlt26955056"/>
      <w:r/>
      <w:bookmarkEnd w:id="42"/>
      <w:r/>
      <w:bookmarkStart w:id="43" w:name="_Hlt26580838"/>
      <w:r/>
      <w:bookmarkEnd w:id="43"/>
      <w:r/>
      <w:bookmarkStart w:id="44" w:name="_Hlt26671372"/>
      <w:r/>
      <w:bookmarkEnd w:id="44"/>
      <w:r/>
      <w:r/>
    </w:p>
    <w:tbl>
      <w:tblPr>
        <w:tblStyle w:val="8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90"/>
        <w:rPr>
          <w:rFonts w:hint="eastAsia" w:ascii="宋体" w:hAnsi="宋体"/>
          <w:b/>
        </w:rPr>
      </w:pPr>
      <w:r>
        <w:rPr>
          <w:rFonts w:hint="eastAsia" w:ascii="宋体" w:hAnsi="宋体"/>
          <w:sz w:val="24"/>
          <w:szCs w:val="24"/>
        </w:rPr>
        <w:t xml:space="preserve">注： 行数不够，可自行添加。</w:t>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bCs/>
        </w:rPr>
      </w:pPr>
      <w:r>
        <w:rPr>
          <w:rFonts w:hint="eastAsia" w:ascii="宋体" w:hAnsi="宋体"/>
          <w:b/>
          <w:bCs/>
        </w:rPr>
      </w:r>
      <w:r/>
    </w:p>
    <w:p>
      <w:pPr>
        <w:pStyle w:val="890"/>
        <w:rPr>
          <w:rFonts w:hint="eastAsia" w:ascii="宋体" w:hAnsi="宋体"/>
          <w:b/>
          <w:bCs/>
        </w:rPr>
      </w:pPr>
      <w:r>
        <w:rPr>
          <w:rFonts w:hint="eastAsia" w:ascii="宋体" w:hAnsi="宋体"/>
          <w:b/>
          <w:bCs/>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十</w:t>
      </w: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、磋商响应报价表</w:t>
      </w:r>
      <w:r/>
    </w:p>
    <w:p>
      <w:pPr>
        <w:spacing w:line="360" w:lineRule="auto"/>
        <w:rPr>
          <w:rFonts w:hint="eastAsia" w:ascii="宋体" w:hAnsi="宋体"/>
        </w:rPr>
      </w:pPr>
      <w:r>
        <w:rPr>
          <w:rFonts w:hint="eastAsia" w:ascii="宋体" w:hAnsi="宋体"/>
        </w:rPr>
        <w:t xml:space="preserve">    </w:t>
      </w:r>
      <w:r/>
    </w:p>
    <w:p>
      <w:pPr>
        <w:ind w:firstLine="480"/>
        <w:rPr>
          <w:rFonts w:hint="eastAsia" w:ascii="宋体" w:hAnsi="宋体"/>
          <w:sz w:val="24"/>
          <w:szCs w:val="24"/>
        </w:rPr>
      </w:pPr>
      <w:r>
        <w:rPr>
          <w:rFonts w:hint="eastAsia" w:ascii="宋体" w:hAnsi="宋体"/>
          <w:sz w:val="24"/>
          <w:szCs w:val="24"/>
        </w:rPr>
        <w:t xml:space="preserve">供应商全称（加盖CA电子签章）：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w:t>
      </w:r>
      <w:r/>
    </w:p>
    <w:p>
      <w:pPr>
        <w:spacing w:line="360" w:lineRule="auto"/>
        <w:rPr>
          <w:rFonts w:hint="eastAsia" w:ascii="宋体" w:hAnsi="宋体"/>
          <w:szCs w:val="21"/>
        </w:rPr>
      </w:pPr>
      <w:r>
        <w:rPr>
          <w:rFonts w:hint="eastAsia" w:ascii="宋体" w:hAnsi="宋体"/>
        </w:rPr>
        <w:t xml:space="preserve">                                                   </w:t>
      </w:r>
      <w:r/>
    </w:p>
    <w:tbl>
      <w:tblPr>
        <w:tblStyle w:val="8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4788"/>
        <w:gridCol w:w="2790"/>
      </w:tblGrid>
      <w:tr>
        <w:trPr>
          <w:cantSplit/>
          <w:jc w:val="center"/>
          <w:trHeight w:val="1071"/>
        </w:trPr>
        <w:tc>
          <w:tcPr>
            <w:tcW w:w="1210" w:type="dxa"/>
            <w:vAlign w:val="center"/>
            <w:textDirection w:val="lrTb"/>
            <w:noWrap w:val="false"/>
          </w:tcPr>
          <w:p>
            <w:pPr>
              <w:pStyle w:val="894"/>
              <w:spacing w:line="300" w:lineRule="auto"/>
              <w:rPr>
                <w:rFonts w:hint="eastAsia" w:ascii="宋体" w:hAnsi="宋体" w:eastAsia="宋体" w:cs="宋体"/>
                <w:sz w:val="21"/>
                <w:szCs w:val="21"/>
              </w:rPr>
            </w:pPr>
            <w:r>
              <w:rPr>
                <w:rFonts w:hint="eastAsia" w:ascii="宋体" w:hAnsi="宋体" w:eastAsia="宋体" w:cs="宋体"/>
                <w:sz w:val="21"/>
                <w:szCs w:val="21"/>
              </w:rPr>
              <w:t xml:space="preserve"> 服务名称</w:t>
            </w:r>
            <w:r/>
          </w:p>
        </w:tc>
        <w:tc>
          <w:tcPr>
            <w:tcW w:w="4618"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pStyle w:val="894"/>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4618" w:type="dxa"/>
            <w:vAlign w:val="center"/>
            <w:textDirection w:val="lrTb"/>
            <w:noWrap w:val="false"/>
          </w:tcPr>
          <w:p>
            <w:pPr>
              <w:pStyle w:val="894"/>
              <w:spacing w:line="300" w:lineRule="auto"/>
              <w:rPr>
                <w:rFonts w:hint="eastAsia" w:ascii="宋体" w:hAnsi="宋体" w:eastAsia="宋体" w:cs="宋体"/>
                <w:sz w:val="21"/>
                <w:szCs w:val="21"/>
              </w:rPr>
            </w:pPr>
            <w:r>
              <w:rPr>
                <w:rFonts w:hint="eastAsia" w:ascii="宋体" w:hAnsi="宋体" w:eastAsia="宋体" w:cs="宋体"/>
                <w:sz w:val="21"/>
                <w:szCs w:val="21"/>
              </w:rPr>
              <w:t xml:space="preserve">大写：                     （人民币：元）</w:t>
            </w:r>
            <w:r/>
          </w:p>
          <w:p>
            <w:pPr>
              <w:pStyle w:val="866"/>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（人民币：圆）</w:t>
            </w:r>
            <w:r/>
          </w:p>
        </w:tc>
        <w:tc>
          <w:tcPr>
            <w:tcW w:w="2691" w:type="dxa"/>
            <w:vAlign w:val="center"/>
            <w:textDirection w:val="lrTb"/>
            <w:noWrap w:val="false"/>
          </w:tcPr>
          <w:p>
            <w:pPr>
              <w:pStyle w:val="866"/>
              <w:ind w:firstLine="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jc w:val="center"/>
          <w:trHeight w:val="1362"/>
        </w:trPr>
        <w:tc>
          <w:tcPr>
            <w:tcW w:w="1210" w:type="dxa"/>
            <w:vAlign w:val="center"/>
            <w:textDirection w:val="lrTb"/>
            <w:noWrap w:val="false"/>
          </w:tcPr>
          <w:p>
            <w:pPr>
              <w:pStyle w:val="894"/>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894"/>
              <w:ind w:firstLine="1365"/>
              <w:spacing w:line="30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pStyle w:val="890"/>
        <w:rPr>
          <w:rFonts w:hint="eastAsia" w:ascii="宋体" w:hAnsi="宋体"/>
          <w:b/>
          <w:bCs/>
        </w:rPr>
      </w:pPr>
      <w:r>
        <w:rPr>
          <w:rFonts w:hint="eastAsia" w:ascii="宋体" w:hAnsi="宋体"/>
          <w:b/>
          <w:bCs/>
        </w:rPr>
      </w:r>
      <w:r/>
    </w:p>
    <w:p>
      <w:pPr>
        <w:pStyle w:val="890"/>
        <w:rPr>
          <w:rFonts w:hint="eastAsia" w:ascii="宋体" w:hAnsi="宋体"/>
          <w:b/>
          <w:bCs/>
        </w:rPr>
      </w:pPr>
      <w:r>
        <w:rPr>
          <w:rFonts w:hint="eastAsia" w:ascii="宋体" w:hAnsi="宋体"/>
          <w:b/>
          <w:bCs/>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pStyle w:val="890"/>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spacing w:before="312" w:line="360" w:lineRule="auto"/>
        <w:rPr>
          <w:rFonts w:hint="eastAsia" w:ascii="宋体" w:hAnsi="宋体"/>
          <w:b/>
        </w:rPr>
      </w:pPr>
      <w:r>
        <w:rPr>
          <w:rFonts w:hint="eastAsia" w:ascii="宋体" w:hAnsi="宋体"/>
          <w:b/>
        </w:rPr>
      </w:r>
      <w:r/>
    </w:p>
    <w:p>
      <w:pPr>
        <w:pStyle w:val="838"/>
        <w:rPr>
          <w:rFonts w:hint="eastAsia"/>
        </w:rPr>
      </w:pPr>
      <w:r>
        <w:rPr>
          <w:rFonts w:hint="eastAsia"/>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磋商响应报价明细表</w:t>
      </w:r>
      <w:r/>
    </w:p>
    <w:p>
      <w:pPr>
        <w:spacing w:line="360" w:lineRule="auto"/>
        <w:rPr>
          <w:rFonts w:hint="eastAsia" w:ascii="宋体" w:hAnsi="宋体"/>
          <w:sz w:val="24"/>
          <w:szCs w:val="24"/>
        </w:rPr>
      </w:pP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供应商全称（加盖CA电子签章）：</w:t>
      </w:r>
      <w:r/>
    </w:p>
    <w:p>
      <w:pPr>
        <w:ind w:firstLine="480"/>
        <w:rPr>
          <w:sz w:val="24"/>
          <w:szCs w:val="24"/>
        </w:rPr>
      </w:pPr>
      <w:r>
        <w:rPr>
          <w:rFonts w:hint="eastAsia" w:ascii="宋体" w:hAnsi="宋体"/>
          <w:sz w:val="24"/>
          <w:szCs w:val="24"/>
        </w:rPr>
        <w:t xml:space="preserve">项目名称：</w:t>
      </w:r>
      <w:r/>
    </w:p>
    <w:p>
      <w:pPr>
        <w:pStyle w:val="810"/>
        <w:ind w:firstLine="480"/>
        <w:spacing w:line="360" w:lineRule="auto"/>
        <w:rPr>
          <w:rFonts w:hint="eastAsia" w:ascii="宋体" w:hAnsi="宋体" w:cs="宋体"/>
          <w:sz w:val="24"/>
          <w:szCs w:val="24"/>
        </w:rPr>
      </w:pPr>
      <w:r>
        <w:rPr>
          <w:rFonts w:hint="eastAsia" w:ascii="宋体" w:hAnsi="宋体"/>
          <w:sz w:val="24"/>
          <w:szCs w:val="24"/>
        </w:rPr>
        <w:t xml:space="preserve">招标编号： </w:t>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25"/>
        <w:gridCol w:w="2307"/>
        <w:gridCol w:w="2904"/>
      </w:tblGrid>
      <w:tr>
        <w:trPr>
          <w:cantSplit/>
          <w:trHeight w:val="771"/>
        </w:trPr>
        <w:tc>
          <w:tcPr>
            <w:tcBorders>
              <w:top w:val="single" w:color="auto" w:sz="4" w:space="0"/>
              <w:left w:val="single" w:color="auto" w:sz="4" w:space="0"/>
              <w:bottom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3</w:t>
            </w:r>
            <w:r/>
          </w:p>
        </w:tc>
      </w:tr>
      <w:tr>
        <w:trPr>
          <w:cantSplit/>
          <w:trHeight w:val="771"/>
        </w:trPr>
        <w:tc>
          <w:tcPr>
            <w:tcBorders>
              <w:top w:val="single" w:color="auto" w:sz="4" w:space="0"/>
              <w:left w:val="single" w:color="auto" w:sz="4" w:space="0"/>
              <w:bottom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分项</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49"/>
        </w:trPr>
        <w:tc>
          <w:tcPr>
            <w:tcBorders>
              <w:top w:val="single" w:color="auto" w:sz="4" w:space="0"/>
              <w:left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设计费</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元</w:t>
            </w:r>
            <w:r/>
          </w:p>
        </w:tc>
        <w:tc>
          <w:tcPr>
            <w:tcBorders>
              <w:top w:val="single" w:color="auto" w:sz="4" w:space="0"/>
              <w:left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r>
            <w:r/>
          </w:p>
        </w:tc>
      </w:tr>
      <w:tr>
        <w:trPr>
          <w:cantSplit/>
          <w:trHeight w:val="602"/>
        </w:trPr>
        <w:tc>
          <w:tcPr>
            <w:tcBorders>
              <w:left w:val="single" w:color="auto" w:sz="4" w:space="0"/>
              <w:right w:val="single" w:color="auto" w:sz="4" w:space="0"/>
            </w:tcBorders>
            <w:tcW w:w="2051"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工程费</w:t>
            </w:r>
            <w:r/>
          </w:p>
        </w:tc>
        <w:tc>
          <w:tcPr>
            <w:tcBorders>
              <w:top w:val="single" w:color="auto" w:sz="4" w:space="0"/>
              <w:left w:val="single" w:color="auto" w:sz="4" w:space="0"/>
              <w:bottom w:val="single" w:color="auto" w:sz="4" w:space="0"/>
              <w:right w:val="single" w:color="auto" w:sz="4" w:space="0"/>
            </w:tcBorders>
            <w:tcW w:w="1305"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元</w:t>
            </w:r>
            <w:r/>
          </w:p>
        </w:tc>
        <w:tc>
          <w:tcPr>
            <w:tcBorders>
              <w:top w:val="single" w:color="auto" w:sz="4" w:space="0"/>
              <w:left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r>
            <w:r/>
          </w:p>
        </w:tc>
      </w:tr>
      <w:tr>
        <w:trPr>
          <w:cantSplit/>
          <w:trHeight w:val="771"/>
        </w:trPr>
        <w:tc>
          <w:tcPr>
            <w:gridSpan w:val="2"/>
            <w:tcBorders>
              <w:top w:val="single" w:color="auto" w:sz="4" w:space="0"/>
              <w:left w:val="single" w:color="auto" w:sz="4" w:space="0"/>
              <w:bottom w:val="single" w:color="auto" w:sz="4" w:space="0"/>
              <w:right w:val="single" w:color="auto" w:sz="4" w:space="0"/>
            </w:tcBorders>
            <w:tcW w:w="3356"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643" w:type="pct"/>
            <w:vAlign w:val="center"/>
            <w:textDirection w:val="lrTb"/>
            <w:noWrap w:val="false"/>
          </w:tcPr>
          <w:p>
            <w:pPr>
              <w:jc w:val="center"/>
              <w:spacing w:after="200" w:line="220" w:lineRule="atLeast"/>
              <w:rPr>
                <w:rFonts w:hint="eastAsia" w:ascii="宋体" w:hAnsi="宋体" w:cs="宋体"/>
                <w:sz w:val="24"/>
                <w:szCs w:val="24"/>
              </w:rPr>
            </w:pPr>
            <w:r>
              <w:rPr>
                <w:rFonts w:hint="eastAsia" w:ascii="宋体" w:hAnsi="宋体" w:cs="宋体"/>
                <w:sz w:val="24"/>
                <w:szCs w:val="24"/>
              </w:rPr>
              <w:t xml:space="preserve">元</w:t>
            </w:r>
            <w:r/>
          </w:p>
        </w:tc>
      </w:tr>
    </w:tbl>
    <w:p>
      <w:pPr>
        <w:rPr>
          <w:rFonts w:hint="eastAsia" w:ascii="宋体" w:hAnsi="宋体" w:cs="宋体"/>
          <w:sz w:val="24"/>
          <w:szCs w:val="24"/>
        </w:rPr>
      </w:pPr>
      <w:r>
        <w:rPr>
          <w:rFonts w:hint="eastAsia" w:ascii="宋体" w:hAnsi="宋体" w:cs="宋体"/>
          <w:sz w:val="24"/>
          <w:szCs w:val="24"/>
        </w:rPr>
      </w:r>
      <w:r/>
    </w:p>
    <w:p>
      <w:pPr>
        <w:jc w:val="left"/>
        <w:spacing w:line="540" w:lineRule="atLeast"/>
        <w:rPr>
          <w:rFonts w:hint="eastAsia" w:ascii="宋体" w:hAnsi="宋体" w:cs="宋体"/>
          <w:sz w:val="24"/>
          <w:szCs w:val="24"/>
        </w:rPr>
      </w:pPr>
      <w:r>
        <w:rPr>
          <w:rFonts w:hint="eastAsia" w:ascii="宋体" w:hAnsi="宋体" w:cs="宋体"/>
          <w:b/>
          <w:sz w:val="24"/>
          <w:szCs w:val="24"/>
        </w:rPr>
        <w:t xml:space="preserve">备注：</w:t>
      </w:r>
      <w:r>
        <w:rPr>
          <w:rFonts w:hint="eastAsia" w:ascii="宋体" w:hAnsi="宋体" w:cs="宋体"/>
          <w:sz w:val="24"/>
          <w:szCs w:val="24"/>
        </w:rPr>
        <w:t xml:space="preserve">各供应商可以根据实际情况合理安排，对上述项目适当予以调整。</w:t>
      </w:r>
      <w:r/>
    </w:p>
    <w:p>
      <w:pPr>
        <w:pStyle w:val="897"/>
        <w:ind w:left="420"/>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jc w:val="right"/>
        <w:spacing w:line="360" w:lineRule="auto"/>
        <w:rPr>
          <w:rFonts w:hint="eastAsia" w:ascii="宋体" w:hAnsi="宋体"/>
          <w:sz w:val="22"/>
          <w:szCs w:val="24"/>
        </w:rPr>
      </w:pPr>
      <w:r>
        <w:rPr>
          <w:rFonts w:hint="eastAsia" w:ascii="宋体" w:hAnsi="宋体"/>
          <w:sz w:val="22"/>
          <w:szCs w:val="24"/>
        </w:rPr>
        <w:t xml:space="preserve">日期：    年   月    日</w:t>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十</w:t>
      </w:r>
      <w:r>
        <w:rPr>
          <w:rFonts w:hint="eastAsia" w:ascii="黑体" w:hAnsi="黑体" w:eastAsia="黑体"/>
          <w:i/>
          <w:sz w:val="32"/>
          <w:szCs w:val="32"/>
          <w:u w:val="single"/>
          <w:lang w:val="en-US" w:eastAsia="zh-CN"/>
        </w:rPr>
        <w:t xml:space="preserve">五</w:t>
      </w:r>
      <w:r>
        <w:rPr>
          <w:rFonts w:hint="eastAsia" w:ascii="黑体" w:hAnsi="黑体" w:eastAsia="黑体"/>
          <w:i/>
          <w:sz w:val="32"/>
          <w:szCs w:val="32"/>
          <w:u w:val="single"/>
        </w:rPr>
        <w:t xml:space="preserve">、主要标的信息（成交后将公示）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left"/>
              <w:spacing w:line="360" w:lineRule="auto"/>
              <w:widowControl/>
              <w:rPr>
                <w:rFonts w:hint="eastAsia" w:ascii="宋体" w:hAnsi="宋体" w:cs="宋体"/>
              </w:rPr>
            </w:pPr>
            <w:r>
              <w:rPr>
                <w:rFonts w:ascii="宋体" w:hAnsi="宋体" w:cs="宋体"/>
                <w:sz w:val="24"/>
                <w:szCs w:val="24"/>
              </w:rPr>
              <w:br w:type="page" w:clear="all"/>
            </w: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项目负责人：</w:t>
            </w:r>
            <w:r/>
          </w:p>
          <w:p>
            <w:pPr>
              <w:spacing w:line="360" w:lineRule="auto"/>
              <w:rPr>
                <w:rFonts w:hint="eastAsia" w:ascii="宋体" w:hAnsi="宋体" w:cs="宋体"/>
              </w:rPr>
            </w:pPr>
            <w:r>
              <w:rPr>
                <w:rFonts w:hint="eastAsia" w:ascii="宋体" w:hAnsi="宋体" w:cs="宋体"/>
              </w:rPr>
              <w:t xml:space="preserve">执业证书信息：</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38"/>
        <w:rPr>
          <w:rFonts w:hint="eastAsia"/>
          <w:color w:val="auto"/>
        </w:rPr>
      </w:pPr>
      <w:r>
        <w:rPr>
          <w:rFonts w:hint="eastAsia"/>
          <w:color w:val="auto"/>
        </w:rPr>
      </w:r>
      <w:r/>
    </w:p>
    <w:p>
      <w:r/>
      <w:r/>
    </w:p>
    <w:p>
      <w:pPr>
        <w:pStyle w:val="816"/>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pStyle w:val="817"/>
      </w:p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十</w:t>
      </w:r>
      <w:r>
        <w:rPr>
          <w:rFonts w:hint="eastAsia" w:ascii="黑体" w:hAnsi="黑体" w:eastAsia="黑体"/>
          <w:i/>
          <w:sz w:val="32"/>
          <w:szCs w:val="32"/>
          <w:u w:val="single"/>
          <w:lang w:val="en-US" w:eastAsia="zh-CN"/>
        </w:rPr>
        <w:t xml:space="preserve">六</w:t>
      </w:r>
      <w:r>
        <w:rPr>
          <w:rFonts w:hint="eastAsia" w:ascii="黑体" w:hAnsi="黑体" w:eastAsia="黑体"/>
          <w:i/>
          <w:sz w:val="32"/>
          <w:szCs w:val="32"/>
          <w:u w:val="single"/>
        </w:rPr>
        <w:t xml:space="preserve">、其他</w:t>
      </w:r>
      <w:r/>
    </w:p>
    <w:p>
      <w:pPr>
        <w:jc w:val="center"/>
        <w:spacing w:line="360" w:lineRule="auto"/>
        <w:rPr>
          <w:rFonts w:hint="eastAsia" w:ascii="宋体" w:hAnsi="宋体"/>
          <w:b/>
          <w:sz w:val="24"/>
          <w:szCs w:val="24"/>
        </w:rPr>
      </w:pPr>
      <w:r>
        <w:rPr>
          <w:rFonts w:hint="eastAsia" w:ascii="宋体" w:hAnsi="宋体"/>
          <w:b/>
          <w:sz w:val="24"/>
          <w:szCs w:val="24"/>
        </w:rPr>
      </w:r>
      <w:r/>
    </w:p>
    <w:p>
      <w:pPr>
        <w:pStyle w:val="890"/>
        <w:rPr>
          <w:rFonts w:hint="eastAsia" w:ascii="宋体" w:hAnsi="宋体"/>
        </w:rPr>
      </w:pPr>
      <w:r>
        <w:rPr>
          <w:rFonts w:hint="eastAsia" w:ascii="宋体" w:hAnsi="宋体"/>
        </w:rPr>
      </w:r>
      <w:r/>
    </w:p>
    <w:p>
      <w:pPr>
        <w:pStyle w:val="806"/>
        <w:spacing w:line="360" w:lineRule="auto"/>
        <w:rPr>
          <w:rFonts w:hint="eastAsia" w:ascii="宋体" w:hAnsi="宋体" w:cs="宋体"/>
        </w:rPr>
      </w:pPr>
      <w:r>
        <w:rPr>
          <w:rFonts w:hint="eastAsia" w:ascii="宋体" w:hAnsi="宋体" w:cs="宋体"/>
        </w:rPr>
      </w:r>
      <w:r/>
    </w:p>
    <w:sectPr>
      <w:headerReference w:type="default" r:id="rId13"/>
      <w:footerReference w:type="default" r:id="rId19"/>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instrText xml:space="preserve">PAGE   \* MERGEFORMAT</w:instrText>
    </w:r>
    <w:r>
      <w:fldChar w:fldCharType="separate"/>
    </w:r>
    <w:r>
      <w:rPr>
        <w:lang w:val="zh-CN"/>
      </w:rPr>
      <w:t xml:space="preserve">2</w:t>
    </w:r>
    <w:r>
      <w:fldChar w:fldCharType="end"/>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pPr>
    <w:r>
      <w:fldChar w:fldCharType="begin"/>
    </w:r>
    <w:r>
      <w:instrText xml:space="preserve"> PAGE   \* MERGEFORMAT </w:instrText>
    </w:r>
    <w:r>
      <w:fldChar w:fldCharType="separate"/>
    </w:r>
    <w:r>
      <w:rPr>
        <w:rFonts w:hint="eastAsia"/>
        <w:sz w:val="18"/>
      </w:rPr>
      <w:t xml:space="preserve">1</w:t>
    </w:r>
    <w:r>
      <w:rPr>
        <w:rFonts w:eastAsia="Times New Roman"/>
        <w:sz w:val="18"/>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instrText xml:space="preserve">PAGE   \* MERGEFORMAT</w:instrText>
    </w:r>
    <w:r>
      <w:fldChar w:fldCharType="separate"/>
    </w:r>
    <w:r>
      <w:rPr>
        <w:lang w:val="zh-CN"/>
      </w:rPr>
      <w:t xml:space="preserve">2</w:t>
    </w:r>
    <w:r>
      <w:fldChar w:fldCharType="end"/>
    </w:r>
    <w:r/>
  </w:p>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instrText xml:space="preserve">PAGE   \* MERGEFORMAT</w:instrText>
    </w:r>
    <w:r>
      <w:fldChar w:fldCharType="separate"/>
    </w:r>
    <w:r>
      <w:rPr>
        <w:lang w:val="zh-CN"/>
      </w:rPr>
      <w:t xml:space="preserve">2</w:t>
    </w:r>
    <w:r>
      <w:fldChar w:fldCharType="end"/>
    </w:r>
    <w:r/>
  </w:p>
  <w:p>
    <w:pPr>
      <w:pStyle w:val="8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360"/>
      <w:spacing w:after="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Bdr>
        <w:bottom w:val="none" w:color="auto" w:sz="0" w:space="1"/>
      </w:pBdr>
    </w:pPr>
    <w:r>
      <w:t xml:space="preserve">                                       </w:t>
    </w:r>
    <w:r/>
  </w:p>
  <w:p>
    <w:pPr>
      <w:pStyle w:val="824"/>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1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8"/>
    <w:link w:val="804"/>
    <w:uiPriority w:val="9"/>
    <w:rPr>
      <w:rFonts w:ascii="Arial" w:hAnsi="Arial" w:eastAsia="Arial" w:cs="Arial"/>
      <w:sz w:val="40"/>
      <w:szCs w:val="40"/>
    </w:rPr>
  </w:style>
  <w:style w:type="character" w:styleId="15">
    <w:name w:val="Heading 2 Char"/>
    <w:basedOn w:val="808"/>
    <w:link w:val="805"/>
    <w:uiPriority w:val="9"/>
    <w:rPr>
      <w:rFonts w:ascii="Arial" w:hAnsi="Arial" w:eastAsia="Arial" w:cs="Arial"/>
      <w:sz w:val="34"/>
    </w:rPr>
  </w:style>
  <w:style w:type="character" w:styleId="17">
    <w:name w:val="Heading 3 Char"/>
    <w:basedOn w:val="808"/>
    <w:link w:val="806"/>
    <w:uiPriority w:val="9"/>
    <w:rPr>
      <w:rFonts w:ascii="Arial" w:hAnsi="Arial" w:eastAsia="Arial" w:cs="Arial"/>
      <w:sz w:val="30"/>
      <w:szCs w:val="30"/>
    </w:rPr>
  </w:style>
  <w:style w:type="character" w:styleId="19">
    <w:name w:val="Heading 4 Char"/>
    <w:basedOn w:val="808"/>
    <w:link w:val="807"/>
    <w:uiPriority w:val="9"/>
    <w:rPr>
      <w:rFonts w:ascii="Arial" w:hAnsi="Arial" w:eastAsia="Arial" w:cs="Arial"/>
      <w:b/>
      <w:bCs/>
      <w:sz w:val="26"/>
      <w:szCs w:val="26"/>
    </w:rPr>
  </w:style>
  <w:style w:type="paragraph" w:styleId="20">
    <w:name w:val="Heading 5"/>
    <w:basedOn w:val="803"/>
    <w:next w:val="8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8"/>
    <w:link w:val="20"/>
    <w:uiPriority w:val="9"/>
    <w:rPr>
      <w:rFonts w:ascii="Arial" w:hAnsi="Arial" w:eastAsia="Arial" w:cs="Arial"/>
      <w:b/>
      <w:bCs/>
      <w:sz w:val="24"/>
      <w:szCs w:val="24"/>
    </w:rPr>
  </w:style>
  <w:style w:type="paragraph" w:styleId="22">
    <w:name w:val="Heading 6"/>
    <w:basedOn w:val="803"/>
    <w:next w:val="8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8"/>
    <w:link w:val="22"/>
    <w:uiPriority w:val="9"/>
    <w:rPr>
      <w:rFonts w:ascii="Arial" w:hAnsi="Arial" w:eastAsia="Arial" w:cs="Arial"/>
      <w:b/>
      <w:bCs/>
      <w:sz w:val="22"/>
      <w:szCs w:val="22"/>
    </w:rPr>
  </w:style>
  <w:style w:type="paragraph" w:styleId="24">
    <w:name w:val="Heading 7"/>
    <w:basedOn w:val="803"/>
    <w:next w:val="8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8"/>
    <w:link w:val="24"/>
    <w:uiPriority w:val="9"/>
    <w:rPr>
      <w:rFonts w:ascii="Arial" w:hAnsi="Arial" w:eastAsia="Arial" w:cs="Arial"/>
      <w:b/>
      <w:bCs/>
      <w:i/>
      <w:iCs/>
      <w:sz w:val="22"/>
      <w:szCs w:val="22"/>
    </w:rPr>
  </w:style>
  <w:style w:type="paragraph" w:styleId="26">
    <w:name w:val="Heading 8"/>
    <w:basedOn w:val="803"/>
    <w:next w:val="8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8"/>
    <w:link w:val="26"/>
    <w:uiPriority w:val="9"/>
    <w:rPr>
      <w:rFonts w:ascii="Arial" w:hAnsi="Arial" w:eastAsia="Arial" w:cs="Arial"/>
      <w:i/>
      <w:iCs/>
      <w:sz w:val="22"/>
      <w:szCs w:val="22"/>
    </w:rPr>
  </w:style>
  <w:style w:type="paragraph" w:styleId="28">
    <w:name w:val="Heading 9"/>
    <w:basedOn w:val="803"/>
    <w:next w:val="8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8"/>
    <w:link w:val="28"/>
    <w:uiPriority w:val="9"/>
    <w:rPr>
      <w:rFonts w:ascii="Arial" w:hAnsi="Arial" w:eastAsia="Arial" w:cs="Arial"/>
      <w:i/>
      <w:iCs/>
      <w:sz w:val="21"/>
      <w:szCs w:val="21"/>
    </w:rPr>
  </w:style>
  <w:style w:type="paragraph" w:styleId="33">
    <w:name w:val="Title"/>
    <w:basedOn w:val="803"/>
    <w:next w:val="803"/>
    <w:link w:val="34"/>
    <w:uiPriority w:val="10"/>
    <w:qFormat/>
    <w:pPr>
      <w:contextualSpacing/>
      <w:spacing w:before="300" w:after="200"/>
    </w:pPr>
    <w:rPr>
      <w:sz w:val="48"/>
      <w:szCs w:val="48"/>
    </w:rPr>
  </w:style>
  <w:style w:type="character" w:styleId="34">
    <w:name w:val="Title Char"/>
    <w:basedOn w:val="808"/>
    <w:link w:val="33"/>
    <w:uiPriority w:val="10"/>
    <w:rPr>
      <w:sz w:val="48"/>
      <w:szCs w:val="48"/>
    </w:rPr>
  </w:style>
  <w:style w:type="paragraph" w:styleId="35">
    <w:name w:val="Subtitle"/>
    <w:basedOn w:val="803"/>
    <w:next w:val="803"/>
    <w:link w:val="36"/>
    <w:uiPriority w:val="11"/>
    <w:qFormat/>
    <w:pPr>
      <w:spacing w:before="200" w:after="200"/>
    </w:pPr>
    <w:rPr>
      <w:sz w:val="24"/>
      <w:szCs w:val="24"/>
    </w:rPr>
  </w:style>
  <w:style w:type="character" w:styleId="36">
    <w:name w:val="Subtitle Char"/>
    <w:basedOn w:val="808"/>
    <w:link w:val="35"/>
    <w:uiPriority w:val="11"/>
    <w:rPr>
      <w:sz w:val="24"/>
      <w:szCs w:val="24"/>
    </w:rPr>
  </w:style>
  <w:style w:type="paragraph" w:styleId="37">
    <w:name w:val="Quote"/>
    <w:basedOn w:val="803"/>
    <w:next w:val="803"/>
    <w:link w:val="38"/>
    <w:uiPriority w:val="29"/>
    <w:qFormat/>
    <w:pPr>
      <w:ind w:left="720" w:right="720"/>
    </w:pPr>
    <w:rPr>
      <w:i/>
    </w:rPr>
  </w:style>
  <w:style w:type="character" w:styleId="38">
    <w:name w:val="Quote Char"/>
    <w:link w:val="37"/>
    <w:uiPriority w:val="29"/>
    <w:rPr>
      <w:i/>
    </w:rPr>
  </w:style>
  <w:style w:type="paragraph" w:styleId="39">
    <w:name w:val="Intense Quote"/>
    <w:basedOn w:val="803"/>
    <w:next w:val="8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8"/>
    <w:link w:val="824"/>
    <w:uiPriority w:val="99"/>
  </w:style>
  <w:style w:type="character" w:styleId="44">
    <w:name w:val="Footer Char"/>
    <w:basedOn w:val="808"/>
    <w:link w:val="823"/>
    <w:uiPriority w:val="99"/>
  </w:style>
  <w:style w:type="paragraph" w:styleId="45">
    <w:name w:val="Caption"/>
    <w:basedOn w:val="803"/>
    <w:next w:val="803"/>
    <w:uiPriority w:val="35"/>
    <w:semiHidden/>
    <w:unhideWhenUsed/>
    <w:qFormat/>
    <w:pPr>
      <w:spacing w:line="276" w:lineRule="auto"/>
    </w:pPr>
    <w:rPr>
      <w:b/>
      <w:bCs/>
      <w:color w:val="4f81bd" w:themeColor="accent1"/>
      <w:sz w:val="18"/>
      <w:szCs w:val="18"/>
    </w:rPr>
  </w:style>
  <w:style w:type="character" w:styleId="46">
    <w:name w:val="Caption Char"/>
    <w:basedOn w:val="45"/>
    <w:link w:val="823"/>
    <w:uiPriority w:val="99"/>
  </w:style>
  <w:style w:type="table" w:styleId="48">
    <w:name w:val="Table Grid Light"/>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8"/>
    <w:uiPriority w:val="99"/>
    <w:unhideWhenUsed/>
    <w:rPr>
      <w:vertAlign w:val="superscript"/>
    </w:rPr>
  </w:style>
  <w:style w:type="paragraph" w:styleId="177">
    <w:name w:val="endnote text"/>
    <w:basedOn w:val="8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8"/>
    <w:uiPriority w:val="99"/>
    <w:semiHidden/>
    <w:unhideWhenUsed/>
    <w:rPr>
      <w:vertAlign w:val="superscript"/>
    </w:rPr>
  </w:style>
  <w:style w:type="paragraph" w:styleId="182">
    <w:name w:val="toc 3"/>
    <w:basedOn w:val="803"/>
    <w:next w:val="803"/>
    <w:uiPriority w:val="39"/>
    <w:unhideWhenUsed/>
    <w:pPr>
      <w:ind w:left="567" w:right="0" w:firstLine="0"/>
      <w:spacing w:after="57"/>
    </w:pPr>
  </w:style>
  <w:style w:type="paragraph" w:styleId="183">
    <w:name w:val="toc 4"/>
    <w:basedOn w:val="803"/>
    <w:next w:val="803"/>
    <w:uiPriority w:val="39"/>
    <w:unhideWhenUsed/>
    <w:pPr>
      <w:ind w:left="850" w:right="0" w:firstLine="0"/>
      <w:spacing w:after="57"/>
    </w:pPr>
  </w:style>
  <w:style w:type="paragraph" w:styleId="184">
    <w:name w:val="toc 5"/>
    <w:basedOn w:val="803"/>
    <w:next w:val="803"/>
    <w:uiPriority w:val="39"/>
    <w:unhideWhenUsed/>
    <w:pPr>
      <w:ind w:left="1134" w:right="0" w:firstLine="0"/>
      <w:spacing w:after="57"/>
    </w:pPr>
  </w:style>
  <w:style w:type="paragraph" w:styleId="185">
    <w:name w:val="toc 6"/>
    <w:basedOn w:val="803"/>
    <w:next w:val="803"/>
    <w:uiPriority w:val="39"/>
    <w:unhideWhenUsed/>
    <w:pPr>
      <w:ind w:left="1417" w:right="0" w:firstLine="0"/>
      <w:spacing w:after="57"/>
    </w:pPr>
  </w:style>
  <w:style w:type="paragraph" w:styleId="186">
    <w:name w:val="toc 7"/>
    <w:basedOn w:val="803"/>
    <w:next w:val="803"/>
    <w:uiPriority w:val="39"/>
    <w:unhideWhenUsed/>
    <w:pPr>
      <w:ind w:left="1701" w:right="0" w:firstLine="0"/>
      <w:spacing w:after="57"/>
    </w:pPr>
  </w:style>
  <w:style w:type="paragraph" w:styleId="187">
    <w:name w:val="toc 8"/>
    <w:basedOn w:val="803"/>
    <w:next w:val="803"/>
    <w:uiPriority w:val="39"/>
    <w:unhideWhenUsed/>
    <w:pPr>
      <w:ind w:left="1984" w:right="0" w:firstLine="0"/>
      <w:spacing w:after="57"/>
    </w:pPr>
  </w:style>
  <w:style w:type="paragraph" w:styleId="189">
    <w:name w:val="TOC Heading"/>
    <w:uiPriority w:val="39"/>
    <w:unhideWhenUsed/>
  </w:style>
  <w:style w:type="paragraph" w:styleId="190">
    <w:name w:val="table of figures"/>
    <w:basedOn w:val="803"/>
    <w:next w:val="803"/>
    <w:uiPriority w:val="99"/>
    <w:unhideWhenUsed/>
    <w:pPr>
      <w:spacing w:after="0" w:afterAutospacing="0"/>
    </w:pPr>
  </w:style>
  <w:style w:type="paragraph" w:styleId="80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04">
    <w:name w:val="Heading 1"/>
    <w:basedOn w:val="803"/>
    <w:next w:val="803"/>
    <w:link w:val="847"/>
    <w:uiPriority w:val="99"/>
    <w:qFormat/>
    <w:pPr>
      <w:keepLines/>
      <w:keepNext/>
      <w:spacing w:before="340" w:after="330" w:line="578" w:lineRule="auto"/>
      <w:outlineLvl w:val="0"/>
    </w:pPr>
    <w:rPr>
      <w:rFonts w:ascii="Calibri" w:hAnsi="Calibri"/>
      <w:b/>
      <w:bCs/>
      <w:sz w:val="44"/>
      <w:szCs w:val="44"/>
    </w:rPr>
  </w:style>
  <w:style w:type="paragraph" w:styleId="805">
    <w:name w:val="Heading 2"/>
    <w:basedOn w:val="803"/>
    <w:next w:val="810"/>
    <w:link w:val="848"/>
    <w:uiPriority w:val="9"/>
    <w:qFormat/>
    <w:pPr>
      <w:keepLines/>
      <w:keepNext/>
      <w:spacing w:before="260" w:after="260" w:line="416" w:lineRule="auto"/>
      <w:outlineLvl w:val="1"/>
    </w:pPr>
    <w:rPr>
      <w:rFonts w:ascii="Cambria" w:hAnsi="Cambria"/>
      <w:b/>
      <w:bCs/>
      <w:sz w:val="32"/>
      <w:szCs w:val="32"/>
    </w:rPr>
  </w:style>
  <w:style w:type="paragraph" w:styleId="806">
    <w:name w:val="Heading 3"/>
    <w:basedOn w:val="803"/>
    <w:next w:val="803"/>
    <w:link w:val="849"/>
    <w:uiPriority w:val="0"/>
    <w:qFormat/>
    <w:pPr>
      <w:keepLines/>
      <w:keepNext/>
      <w:spacing w:before="260" w:after="260" w:line="416" w:lineRule="auto"/>
      <w:outlineLvl w:val="2"/>
    </w:pPr>
    <w:rPr>
      <w:rFonts w:ascii="Calibri" w:hAnsi="Calibri"/>
      <w:b/>
      <w:bCs/>
      <w:sz w:val="32"/>
      <w:szCs w:val="32"/>
    </w:rPr>
  </w:style>
  <w:style w:type="paragraph" w:styleId="807">
    <w:name w:val="Heading 4"/>
    <w:basedOn w:val="803"/>
    <w:next w:val="811"/>
    <w:link w:val="850"/>
    <w:uiPriority w:val="0"/>
    <w:qFormat/>
    <w:pPr>
      <w:spacing w:before="280" w:after="290" w:line="377" w:lineRule="auto"/>
      <w:outlineLvl w:val="3"/>
    </w:pPr>
    <w:rPr>
      <w:rFonts w:ascii="Arial" w:hAnsi="Arial" w:eastAsia="黑体"/>
      <w:b/>
      <w:bCs/>
      <w:sz w:val="28"/>
      <w:szCs w:val="28"/>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803"/>
    <w:uiPriority w:val="0"/>
    <w:unhideWhenUsed/>
    <w:qFormat/>
    <w:pPr>
      <w:ind w:firstLine="420"/>
    </w:pPr>
    <w:rPr>
      <w:rFonts w:ascii="Calibri" w:hAnsi="Calibri"/>
    </w:rPr>
  </w:style>
  <w:style w:type="paragraph" w:styleId="811" w:customStyle="1">
    <w:name w:val="正文首缩两字"/>
    <w:basedOn w:val="803"/>
    <w:uiPriority w:val="0"/>
    <w:qFormat/>
    <w:pPr>
      <w:ind w:left="210" w:right="210" w:firstLine="480"/>
      <w:jc w:val="left"/>
      <w:spacing w:line="360" w:lineRule="auto"/>
    </w:pPr>
    <w:rPr>
      <w:rFonts w:ascii="宋体" w:hAnsi="宋体" w:eastAsia="仿宋_GB2312"/>
      <w:sz w:val="24"/>
    </w:rPr>
  </w:style>
  <w:style w:type="paragraph" w:styleId="812">
    <w:name w:val="Document Map"/>
    <w:basedOn w:val="803"/>
    <w:link w:val="851"/>
    <w:uiPriority w:val="99"/>
    <w:unhideWhenUsed/>
    <w:qFormat/>
    <w:rPr>
      <w:rFonts w:ascii="宋体"/>
      <w:sz w:val="18"/>
      <w:szCs w:val="18"/>
    </w:rPr>
  </w:style>
  <w:style w:type="paragraph" w:styleId="813">
    <w:name w:val="annotation text"/>
    <w:basedOn w:val="803"/>
    <w:uiPriority w:val="99"/>
    <w:semiHidden/>
    <w:unhideWhenUsed/>
    <w:qFormat/>
    <w:pPr>
      <w:jc w:val="left"/>
    </w:pPr>
  </w:style>
  <w:style w:type="paragraph" w:styleId="814">
    <w:name w:val="Body Text"/>
    <w:basedOn w:val="803"/>
    <w:next w:val="815"/>
    <w:uiPriority w:val="0"/>
    <w:qFormat/>
    <w:rPr>
      <w:rFonts w:ascii="楷体_GB2312" w:hAnsi="Arial" w:eastAsia="楷体_GB2312"/>
      <w:sz w:val="28"/>
      <w:szCs w:val="28"/>
    </w:rPr>
  </w:style>
  <w:style w:type="paragraph" w:styleId="815">
    <w:name w:val="Body Text 2"/>
    <w:basedOn w:val="803"/>
    <w:uiPriority w:val="0"/>
    <w:qFormat/>
    <w:pPr>
      <w:spacing w:after="120" w:line="480" w:lineRule="auto"/>
    </w:pPr>
  </w:style>
  <w:style w:type="paragraph" w:styleId="816">
    <w:name w:val="Body Text Indent"/>
    <w:basedOn w:val="803"/>
    <w:next w:val="817"/>
    <w:uiPriority w:val="0"/>
    <w:qFormat/>
    <w:pPr>
      <w:ind w:firstLine="645"/>
    </w:pPr>
    <w:rPr>
      <w:rFonts w:ascii="楷体_GB2312" w:eastAsia="楷体_GB2312"/>
      <w:sz w:val="32"/>
      <w:szCs w:val="20"/>
    </w:rPr>
  </w:style>
  <w:style w:type="paragraph" w:styleId="817">
    <w:name w:val="envelope return"/>
    <w:basedOn w:val="803"/>
    <w:uiPriority w:val="0"/>
    <w:qFormat/>
    <w:rPr>
      <w:rFonts w:ascii="Arial" w:hAnsi="Arial"/>
    </w:rPr>
  </w:style>
  <w:style w:type="paragraph" w:styleId="818">
    <w:name w:val="Block Text"/>
    <w:basedOn w:val="803"/>
    <w:uiPriority w:val="99"/>
    <w:unhideWhenUsed/>
    <w:qFormat/>
    <w:pPr>
      <w:ind w:left="567" w:right="454" w:firstLine="498"/>
      <w:jc w:val="left"/>
    </w:pPr>
    <w:rPr>
      <w:rFonts w:ascii="仿宋_GB2312" w:eastAsia="仿宋_GB2312"/>
      <w:sz w:val="30"/>
      <w:szCs w:val="20"/>
    </w:rPr>
  </w:style>
  <w:style w:type="paragraph" w:styleId="819">
    <w:name w:val="List Bullet 2"/>
    <w:basedOn w:val="803"/>
    <w:uiPriority w:val="99"/>
    <w:semiHidden/>
    <w:unhideWhenUsed/>
    <w:qFormat/>
    <w:pPr>
      <w:numPr>
        <w:ilvl w:val="0"/>
        <w:numId w:val="1"/>
      </w:numPr>
    </w:pPr>
  </w:style>
  <w:style w:type="paragraph" w:styleId="820">
    <w:name w:val="Plain Text"/>
    <w:basedOn w:val="803"/>
    <w:link w:val="852"/>
    <w:uiPriority w:val="99"/>
    <w:unhideWhenUsed/>
    <w:qFormat/>
    <w:rPr>
      <w:rFonts w:ascii="宋体" w:hAnsi="Courier New"/>
      <w:sz w:val="20"/>
      <w:szCs w:val="20"/>
    </w:rPr>
  </w:style>
  <w:style w:type="paragraph" w:styleId="821">
    <w:name w:val="Date"/>
    <w:basedOn w:val="803"/>
    <w:next w:val="803"/>
    <w:link w:val="853"/>
    <w:uiPriority w:val="0"/>
    <w:qFormat/>
    <w:rPr>
      <w:sz w:val="24"/>
      <w:szCs w:val="20"/>
    </w:rPr>
  </w:style>
  <w:style w:type="paragraph" w:styleId="822">
    <w:name w:val="Body Text Indent 2"/>
    <w:basedOn w:val="803"/>
    <w:uiPriority w:val="99"/>
    <w:unhideWhenUsed/>
    <w:qFormat/>
    <w:pPr>
      <w:ind w:firstLine="562"/>
      <w:spacing w:line="480" w:lineRule="exact"/>
    </w:pPr>
    <w:rPr>
      <w:b/>
      <w:bCs/>
      <w:sz w:val="28"/>
      <w:szCs w:val="28"/>
    </w:rPr>
  </w:style>
  <w:style w:type="paragraph" w:styleId="823">
    <w:name w:val="Footer"/>
    <w:basedOn w:val="803"/>
    <w:link w:val="854"/>
    <w:uiPriority w:val="99"/>
    <w:unhideWhenUsed/>
    <w:qFormat/>
    <w:pPr>
      <w:jc w:val="left"/>
      <w:tabs>
        <w:tab w:val="center" w:pos="4153" w:leader="none"/>
        <w:tab w:val="right" w:pos="8306" w:leader="none"/>
      </w:tabs>
    </w:pPr>
    <w:rPr>
      <w:sz w:val="18"/>
      <w:szCs w:val="18"/>
    </w:rPr>
  </w:style>
  <w:style w:type="paragraph" w:styleId="824">
    <w:name w:val="Header"/>
    <w:basedOn w:val="803"/>
    <w:link w:val="8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5">
    <w:name w:val="toc 1"/>
    <w:basedOn w:val="803"/>
    <w:next w:val="803"/>
    <w:uiPriority w:val="39"/>
    <w:unhideWhenUsed/>
    <w:qFormat/>
    <w:rPr>
      <w:rFonts w:ascii="Calibri" w:hAnsi="Calibri"/>
    </w:rPr>
  </w:style>
  <w:style w:type="paragraph" w:styleId="826">
    <w:name w:val="toc 2"/>
    <w:basedOn w:val="803"/>
    <w:next w:val="803"/>
    <w:uiPriority w:val="39"/>
    <w:unhideWhenUsed/>
    <w:qFormat/>
    <w:pPr>
      <w:ind w:left="420"/>
    </w:pPr>
  </w:style>
  <w:style w:type="paragraph" w:styleId="827">
    <w:name w:val="toc 9"/>
    <w:basedOn w:val="803"/>
    <w:next w:val="803"/>
    <w:uiPriority w:val="0"/>
    <w:qFormat/>
    <w:pPr>
      <w:ind w:left="3360"/>
    </w:pPr>
  </w:style>
  <w:style w:type="paragraph" w:styleId="828">
    <w:name w:val="Normal (Web)"/>
    <w:basedOn w:val="803"/>
    <w:uiPriority w:val="0"/>
    <w:unhideWhenUsed/>
    <w:qFormat/>
    <w:pPr>
      <w:jc w:val="left"/>
    </w:pPr>
    <w:rPr>
      <w:rFonts w:ascii="Calibri" w:hAnsi="Calibri"/>
      <w:sz w:val="24"/>
      <w:szCs w:val="24"/>
    </w:rPr>
  </w:style>
  <w:style w:type="table" w:styleId="829">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30">
    <w:name w:val="Strong"/>
    <w:uiPriority w:val="0"/>
    <w:qFormat/>
    <w:rPr>
      <w:b/>
    </w:rPr>
  </w:style>
  <w:style w:type="character" w:styleId="831">
    <w:name w:val="page number"/>
    <w:basedOn w:val="808"/>
    <w:uiPriority w:val="0"/>
    <w:qFormat/>
  </w:style>
  <w:style w:type="paragraph" w:styleId="832" w:customStyle="1">
    <w:name w:val="段"/>
    <w:basedOn w:val="833"/>
    <w:next w:val="803"/>
    <w:uiPriority w:val="0"/>
    <w:qFormat/>
    <w:pPr>
      <w:ind w:firstLine="200"/>
      <w:widowControl/>
    </w:pPr>
    <w:rPr>
      <w:sz w:val="20"/>
    </w:rPr>
  </w:style>
  <w:style w:type="paragraph" w:styleId="833" w:customStyle="1">
    <w:name w:val="正文1"/>
    <w:basedOn w:val="803"/>
    <w:next w:val="834"/>
    <w:uiPriority w:val="0"/>
    <w:qFormat/>
    <w:pPr>
      <w:jc w:val="left"/>
      <w:spacing w:line="360" w:lineRule="atLeast"/>
    </w:pPr>
    <w:rPr>
      <w:rFonts w:ascii="宋体" w:hAnsi="Calibri"/>
      <w:sz w:val="24"/>
      <w:szCs w:val="20"/>
    </w:rPr>
  </w:style>
  <w:style w:type="paragraph" w:styleId="834" w:customStyle="1">
    <w:name w:val="正文文本1"/>
    <w:basedOn w:val="833"/>
    <w:next w:val="835"/>
    <w:uiPriority w:val="0"/>
    <w:qFormat/>
    <w:pPr>
      <w:spacing w:after="120"/>
    </w:pPr>
    <w:rPr>
      <w:lang w:eastAsia="en-US"/>
    </w:rPr>
  </w:style>
  <w:style w:type="paragraph" w:styleId="835" w:customStyle="1">
    <w:name w:val="一级条标题"/>
    <w:basedOn w:val="836"/>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6" w:customStyle="1">
    <w:name w:val="章标题"/>
    <w:next w:val="8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7" w:customStyle="1">
    <w:name w:val="正文（缩进）"/>
    <w:basedOn w:val="803"/>
    <w:uiPriority w:val="0"/>
    <w:qFormat/>
    <w:pPr>
      <w:ind w:firstLine="480"/>
    </w:pPr>
    <w:rPr>
      <w:rFonts w:ascii="Calibri" w:hAnsi="Calibri"/>
      <w:szCs w:val="24"/>
    </w:rPr>
  </w:style>
  <w:style w:type="paragraph" w:styleId="838" w:customStyle="1">
    <w:name w:val="Default"/>
    <w:next w:val="803"/>
    <w:uiPriority w:val="0"/>
    <w:qFormat/>
    <w:pPr>
      <w:widowControl w:val="off"/>
    </w:pPr>
    <w:rPr>
      <w:rFonts w:ascii="宋体" w:hAnsi="宋体" w:eastAsia="宋体" w:cs="Times New Roman"/>
      <w:color w:val="000000"/>
      <w:sz w:val="24"/>
      <w:szCs w:val="22"/>
      <w:lang w:val="en-US" w:eastAsia="zh-CN" w:bidi="ar-SA"/>
    </w:rPr>
  </w:style>
  <w:style w:type="paragraph" w:styleId="839" w:customStyle="1">
    <w:name w:val="正文缩进1"/>
    <w:basedOn w:val="803"/>
    <w:uiPriority w:val="0"/>
    <w:qFormat/>
    <w:pPr>
      <w:ind w:firstLine="420"/>
      <w:jc w:val="left"/>
      <w:widowControl/>
    </w:pPr>
  </w:style>
  <w:style w:type="paragraph" w:styleId="840" w:customStyle="1">
    <w:name w:val="Char Char Char Char Char Char Char Char Char"/>
    <w:basedOn w:val="841"/>
    <w:next w:val="842"/>
    <w:uiPriority w:val="0"/>
    <w:qFormat/>
    <w:pPr>
      <w:ind w:left="360" w:firstLine="5784"/>
    </w:pPr>
  </w:style>
  <w:style w:type="paragraph" w:styleId="841" w:customStyle="1">
    <w:name w:val="正文_2"/>
    <w:uiPriority w:val="0"/>
    <w:qFormat/>
    <w:rPr>
      <w:rFonts w:hint="default" w:ascii="Times New Roman" w:hAnsi="Times New Roman" w:eastAsia="宋体" w:cs="Times New Roman"/>
      <w:lang w:val="en-US" w:eastAsia="zh-CN" w:bidi="ar-SA"/>
    </w:rPr>
  </w:style>
  <w:style w:type="paragraph" w:styleId="842" w:customStyle="1">
    <w:name w:val="正文文本 21"/>
    <w:basedOn w:val="803"/>
    <w:next w:val="843"/>
    <w:uiPriority w:val="0"/>
    <w:qFormat/>
    <w:pPr>
      <w:ind w:left="720" w:firstLine="5680"/>
      <w:widowControl/>
    </w:pPr>
  </w:style>
  <w:style w:type="paragraph" w:styleId="843" w:customStyle="1">
    <w:name w:val="默认段落字体 Para Char Char Char Char Char Char Char"/>
    <w:basedOn w:val="803"/>
    <w:next w:val="844"/>
    <w:uiPriority w:val="99"/>
    <w:qFormat/>
    <w:pPr>
      <w:ind w:firstLine="200"/>
    </w:pPr>
    <w:rPr>
      <w:rFonts w:ascii="Calibri" w:hAnsi="Calibri" w:cs="Arial"/>
      <w:szCs w:val="24"/>
    </w:rPr>
  </w:style>
  <w:style w:type="paragraph" w:styleId="844" w:customStyle="1">
    <w:name w:val="样式 首行缩进:  2 字符"/>
    <w:basedOn w:val="803"/>
    <w:next w:val="845"/>
    <w:uiPriority w:val="0"/>
    <w:qFormat/>
    <w:pPr>
      <w:ind w:left="480" w:firstLine="5856"/>
      <w:spacing w:line="360" w:lineRule="auto"/>
    </w:pPr>
  </w:style>
  <w:style w:type="paragraph" w:styleId="845" w:customStyle="1">
    <w:name w:val="样式 段后: 0.25 行"/>
    <w:basedOn w:val="803"/>
    <w:next w:val="846"/>
    <w:uiPriority w:val="0"/>
    <w:qFormat/>
    <w:pPr>
      <w:ind w:left="420" w:firstLine="5796"/>
      <w:spacing w:line="300" w:lineRule="auto"/>
      <w:widowControl/>
    </w:pPr>
  </w:style>
  <w:style w:type="paragraph" w:styleId="846" w:customStyle="1">
    <w:name w:val="正文 New New New New New New New New New New New New New New"/>
    <w:next w:val="827"/>
    <w:uiPriority w:val="0"/>
    <w:qFormat/>
    <w:pPr>
      <w:ind w:firstLine="2048"/>
      <w:jc w:val="both"/>
      <w:widowControl w:val="off"/>
    </w:pPr>
    <w:rPr>
      <w:rFonts w:ascii="Calibri" w:hAnsi="Calibri" w:eastAsia="宋体" w:cs="Times New Roman"/>
      <w:lang w:val="en-US" w:eastAsia="zh-CN" w:bidi="ar-SA"/>
    </w:rPr>
  </w:style>
  <w:style w:type="character" w:styleId="847" w:customStyle="1">
    <w:name w:val="标题 1 字符"/>
    <w:link w:val="804"/>
    <w:uiPriority w:val="99"/>
    <w:qFormat/>
    <w:rPr>
      <w:rFonts w:ascii="Calibri" w:hAnsi="Calibri" w:eastAsia="宋体" w:cs="Times New Roman"/>
      <w:b/>
      <w:bCs/>
      <w:sz w:val="44"/>
      <w:szCs w:val="44"/>
    </w:rPr>
  </w:style>
  <w:style w:type="character" w:styleId="848" w:customStyle="1">
    <w:name w:val="标题 2 字符"/>
    <w:link w:val="805"/>
    <w:uiPriority w:val="9"/>
    <w:qFormat/>
    <w:rPr>
      <w:rFonts w:ascii="Cambria" w:hAnsi="Cambria" w:eastAsia="宋体" w:cs="Times New Roman"/>
      <w:b/>
      <w:bCs/>
      <w:sz w:val="32"/>
      <w:szCs w:val="32"/>
    </w:rPr>
  </w:style>
  <w:style w:type="character" w:styleId="849" w:customStyle="1">
    <w:name w:val="标题 3 字符"/>
    <w:link w:val="806"/>
    <w:uiPriority w:val="0"/>
    <w:qFormat/>
    <w:rPr>
      <w:rFonts w:ascii="Calibri" w:hAnsi="Calibri" w:eastAsia="宋体" w:cs="Times New Roman"/>
      <w:b/>
      <w:bCs/>
      <w:sz w:val="32"/>
      <w:szCs w:val="32"/>
    </w:rPr>
  </w:style>
  <w:style w:type="character" w:styleId="850" w:customStyle="1">
    <w:name w:val="标题 4 字符"/>
    <w:link w:val="807"/>
    <w:uiPriority w:val="0"/>
    <w:qFormat/>
    <w:rPr>
      <w:rFonts w:ascii="Arial" w:hAnsi="Arial" w:eastAsia="黑体" w:cs="Times New Roman"/>
      <w:b/>
      <w:bCs/>
      <w:sz w:val="28"/>
      <w:szCs w:val="28"/>
    </w:rPr>
  </w:style>
  <w:style w:type="character" w:styleId="851" w:customStyle="1">
    <w:name w:val="文档结构图 字符"/>
    <w:link w:val="812"/>
    <w:uiPriority w:val="99"/>
    <w:semiHidden/>
    <w:qFormat/>
    <w:rPr>
      <w:rFonts w:ascii="宋体"/>
      <w:sz w:val="18"/>
      <w:szCs w:val="18"/>
    </w:rPr>
  </w:style>
  <w:style w:type="character" w:styleId="852" w:customStyle="1">
    <w:name w:val="纯文本 字符"/>
    <w:link w:val="820"/>
    <w:uiPriority w:val="99"/>
    <w:qFormat/>
    <w:rPr>
      <w:rFonts w:ascii="宋体" w:hAnsi="Courier New"/>
    </w:rPr>
  </w:style>
  <w:style w:type="character" w:styleId="853" w:customStyle="1">
    <w:name w:val="日期 字符"/>
    <w:link w:val="821"/>
    <w:uiPriority w:val="0"/>
    <w:qFormat/>
    <w:rPr>
      <w:rFonts w:ascii="Times New Roman" w:hAnsi="Times New Roman"/>
      <w:sz w:val="24"/>
    </w:rPr>
  </w:style>
  <w:style w:type="character" w:styleId="854" w:customStyle="1">
    <w:name w:val="页脚 字符"/>
    <w:link w:val="823"/>
    <w:uiPriority w:val="99"/>
    <w:qFormat/>
    <w:rPr>
      <w:sz w:val="18"/>
      <w:szCs w:val="18"/>
    </w:rPr>
  </w:style>
  <w:style w:type="character" w:styleId="855" w:customStyle="1">
    <w:name w:val="页眉 字符"/>
    <w:link w:val="824"/>
    <w:uiPriority w:val="99"/>
    <w:qFormat/>
    <w:rPr>
      <w:sz w:val="18"/>
      <w:szCs w:val="18"/>
    </w:rPr>
  </w:style>
  <w:style w:type="character" w:styleId="856" w:customStyle="1">
    <w:name w:val="htd0"/>
    <w:uiPriority w:val="0"/>
    <w:qFormat/>
  </w:style>
  <w:style w:type="character" w:styleId="857" w:customStyle="1">
    <w:name w:val="页脚 Char1"/>
    <w:uiPriority w:val="99"/>
    <w:semiHidden/>
    <w:qFormat/>
    <w:rPr>
      <w:sz w:val="18"/>
      <w:szCs w:val="18"/>
    </w:rPr>
  </w:style>
  <w:style w:type="character" w:styleId="858" w:customStyle="1">
    <w:name w:val="纯文本 Char1"/>
    <w:uiPriority w:val="99"/>
    <w:semiHidden/>
    <w:qFormat/>
    <w:rPr>
      <w:rFonts w:ascii="宋体" w:hAnsi="Courier New" w:eastAsia="宋体" w:cs="Courier New"/>
      <w:szCs w:val="21"/>
    </w:rPr>
  </w:style>
  <w:style w:type="character" w:styleId="859" w:customStyle="1">
    <w:name w:val="批注引用1"/>
    <w:link w:val="860"/>
    <w:uiPriority w:val="0"/>
    <w:qFormat/>
    <w:rPr>
      <w:rFonts w:ascii="Calibri" w:hAnsi="Calibri"/>
      <w:sz w:val="21"/>
      <w:szCs w:val="24"/>
      <w:lang w:val="en-US" w:eastAsia="zh-CN" w:bidi="ar-SA"/>
    </w:rPr>
  </w:style>
  <w:style w:type="paragraph" w:styleId="860" w:customStyle="1">
    <w:name w:val="正文111"/>
    <w:next w:val="861"/>
    <w:link w:val="859"/>
    <w:uiPriority w:val="0"/>
    <w:qFormat/>
    <w:pPr>
      <w:jc w:val="both"/>
      <w:widowControl w:val="off"/>
    </w:pPr>
    <w:rPr>
      <w:rFonts w:ascii="Calibri" w:hAnsi="Calibri" w:eastAsia="宋体" w:cs="Times New Roman"/>
      <w:sz w:val="21"/>
      <w:szCs w:val="24"/>
      <w:lang w:val="en-US" w:eastAsia="zh-CN" w:bidi="ar-SA"/>
    </w:rPr>
  </w:style>
  <w:style w:type="paragraph" w:styleId="861" w:customStyle="1">
    <w:name w:val="文本块1"/>
    <w:basedOn w:val="860"/>
    <w:uiPriority w:val="0"/>
    <w:qFormat/>
    <w:pPr>
      <w:ind w:left="567" w:right="454" w:firstLine="498"/>
      <w:jc w:val="left"/>
      <w:widowControl/>
    </w:pPr>
    <w:rPr>
      <w:rFonts w:ascii="仿宋_GB2312" w:eastAsia="仿宋_GB2312"/>
      <w:sz w:val="30"/>
      <w:szCs w:val="20"/>
    </w:rPr>
  </w:style>
  <w:style w:type="character" w:styleId="862" w:customStyle="1">
    <w:name w:val="页眉 Char1"/>
    <w:uiPriority w:val="99"/>
    <w:semiHidden/>
    <w:qFormat/>
    <w:rPr>
      <w:sz w:val="18"/>
      <w:szCs w:val="18"/>
    </w:rPr>
  </w:style>
  <w:style w:type="character" w:styleId="863" w:customStyle="1">
    <w:name w:val="日期 Char1"/>
    <w:uiPriority w:val="99"/>
    <w:semiHidden/>
    <w:qFormat/>
  </w:style>
  <w:style w:type="paragraph" w:styleId="864" w:customStyle="1">
    <w:name w:val="纯文本1"/>
    <w:basedOn w:val="860"/>
    <w:uiPriority w:val="0"/>
    <w:qFormat/>
    <w:rPr>
      <w:rFonts w:ascii="宋体" w:hAnsi="Courier New"/>
      <w:szCs w:val="21"/>
    </w:rPr>
  </w:style>
  <w:style w:type="paragraph" w:styleId="865" w:customStyle="1">
    <w:name w:val="页眉1"/>
    <w:basedOn w:val="860"/>
    <w:uiPriority w:val="0"/>
    <w:qFormat/>
    <w:pPr>
      <w:jc w:val="center"/>
      <w:tabs>
        <w:tab w:val="center" w:pos="4153" w:leader="none"/>
        <w:tab w:val="right" w:pos="8306" w:leader="none"/>
      </w:tabs>
      <w:pBdr>
        <w:bottom w:val="single" w:color="000000" w:sz="6" w:space="1"/>
      </w:pBdr>
    </w:pPr>
    <w:rPr>
      <w:sz w:val="18"/>
      <w:szCs w:val="18"/>
    </w:rPr>
  </w:style>
  <w:style w:type="paragraph" w:styleId="866" w:customStyle="1">
    <w:name w:val="普通正文"/>
    <w:basedOn w:val="803"/>
    <w:uiPriority w:val="0"/>
    <w:qFormat/>
    <w:pPr>
      <w:ind w:firstLine="480"/>
      <w:jc w:val="left"/>
      <w:spacing w:before="120" w:after="120" w:line="360" w:lineRule="auto"/>
    </w:pPr>
    <w:rPr>
      <w:rFonts w:ascii="Arial" w:hAnsi="Arial"/>
      <w:sz w:val="24"/>
      <w:szCs w:val="24"/>
    </w:rPr>
  </w:style>
  <w:style w:type="paragraph" w:styleId="867" w:customStyle="1">
    <w:name w:val="Char"/>
    <w:basedOn w:val="803"/>
    <w:uiPriority w:val="0"/>
    <w:qFormat/>
    <w:pPr>
      <w:ind w:firstLine="200"/>
      <w:tabs>
        <w:tab w:val="left" w:pos="360" w:leader="none"/>
      </w:tabs>
    </w:pPr>
    <w:rPr>
      <w:sz w:val="28"/>
      <w:szCs w:val="30"/>
    </w:rPr>
  </w:style>
  <w:style w:type="paragraph" w:styleId="86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6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870"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871" w:customStyle="1">
    <w:name w:val="页脚1"/>
    <w:basedOn w:val="860"/>
    <w:uiPriority w:val="0"/>
    <w:qFormat/>
    <w:pPr>
      <w:jc w:val="left"/>
      <w:tabs>
        <w:tab w:val="center" w:pos="4153" w:leader="none"/>
        <w:tab w:val="right" w:pos="8306" w:leader="none"/>
      </w:tabs>
    </w:pPr>
    <w:rPr>
      <w:sz w:val="18"/>
      <w:szCs w:val="18"/>
    </w:rPr>
  </w:style>
  <w:style w:type="paragraph" w:styleId="872" w:customStyle="1">
    <w:name w:val="列出段落1"/>
    <w:basedOn w:val="803"/>
    <w:uiPriority w:val="0"/>
    <w:qFormat/>
    <w:pPr>
      <w:contextualSpacing/>
      <w:ind w:left="720"/>
      <w:jc w:val="left"/>
      <w:widowControl/>
    </w:pPr>
    <w:rPr>
      <w:rFonts w:ascii="Calibri" w:hAnsi="Calibri"/>
      <w:sz w:val="24"/>
      <w:lang w:eastAsia="en-US" w:bidi="en-US"/>
    </w:rPr>
  </w:style>
  <w:style w:type="paragraph" w:styleId="873" w:customStyle="1">
    <w:name w:val="179"/>
    <w:basedOn w:val="803"/>
    <w:next w:val="803"/>
    <w:uiPriority w:val="0"/>
    <w:qFormat/>
    <w:pPr>
      <w:ind w:firstLine="420"/>
    </w:pPr>
  </w:style>
  <w:style w:type="paragraph" w:styleId="874" w:customStyle="1">
    <w:name w:val="Blockquote"/>
    <w:basedOn w:val="803"/>
    <w:uiPriority w:val="0"/>
    <w:qFormat/>
    <w:pPr>
      <w:ind w:left="360" w:right="360"/>
      <w:spacing w:before="100" w:after="100"/>
    </w:pPr>
    <w:rPr>
      <w:sz w:val="24"/>
    </w:rPr>
  </w:style>
  <w:style w:type="paragraph" w:styleId="875" w:customStyle="1">
    <w:name w:val="批注文字1"/>
    <w:basedOn w:val="803"/>
    <w:uiPriority w:val="99"/>
    <w:unhideWhenUsed/>
    <w:qFormat/>
    <w:pPr>
      <w:jc w:val="left"/>
    </w:pPr>
  </w:style>
  <w:style w:type="paragraph" w:styleId="876" w:customStyle="1">
    <w:name w:val="正文_2_0"/>
    <w:uiPriority w:val="0"/>
    <w:qFormat/>
    <w:rPr>
      <w:rFonts w:ascii="Times New Roman" w:hAnsi="Times New Roman" w:eastAsia="宋体" w:cs="Times New Roman"/>
      <w:lang w:val="en-US" w:eastAsia="zh-CN" w:bidi="ar-SA"/>
    </w:rPr>
  </w:style>
  <w:style w:type="paragraph" w:styleId="877" w:customStyle="1">
    <w:name w:val="标题1"/>
    <w:basedOn w:val="803"/>
    <w:next w:val="803"/>
    <w:uiPriority w:val="0"/>
    <w:qFormat/>
    <w:pPr>
      <w:jc w:val="center"/>
      <w:spacing w:line="700" w:lineRule="atLeast"/>
      <w:tabs>
        <w:tab w:val="left" w:pos="9193" w:leader="none"/>
        <w:tab w:val="left" w:pos="9827" w:leader="none"/>
      </w:tabs>
    </w:pPr>
    <w:rPr>
      <w:rFonts w:eastAsia="方正小标宋_GBK"/>
      <w:sz w:val="44"/>
    </w:rPr>
  </w:style>
  <w:style w:type="paragraph" w:styleId="878" w:customStyle="1">
    <w:name w:val="Normal1"/>
    <w:uiPriority w:val="99"/>
    <w:qFormat/>
    <w:rPr>
      <w:rFonts w:ascii="Calibri" w:hAnsi="Calibri" w:eastAsia="宋体" w:cs="Times New Roman"/>
      <w:sz w:val="24"/>
      <w:szCs w:val="24"/>
      <w:lang w:val="en-US" w:eastAsia="zh-CN" w:bidi="ar-SA"/>
    </w:rPr>
  </w:style>
  <w:style w:type="paragraph" w:styleId="879" w:customStyle="1">
    <w:name w:val="标题 21"/>
    <w:basedOn w:val="803"/>
    <w:next w:val="839"/>
    <w:uiPriority w:val="9"/>
    <w:qFormat/>
    <w:pPr>
      <w:keepLines/>
      <w:keepNext/>
      <w:spacing w:before="260" w:after="260" w:line="416" w:lineRule="auto"/>
      <w:outlineLvl w:val="1"/>
    </w:pPr>
    <w:rPr>
      <w:rFonts w:ascii="Cambria" w:hAnsi="Cambria"/>
      <w:b/>
      <w:bCs/>
      <w:sz w:val="32"/>
      <w:szCs w:val="32"/>
    </w:rPr>
  </w:style>
  <w:style w:type="paragraph" w:styleId="880" w:customStyle="1">
    <w:name w:val="纯文本11"/>
    <w:basedOn w:val="803"/>
    <w:uiPriority w:val="0"/>
    <w:unhideWhenUsed/>
    <w:qFormat/>
    <w:rPr>
      <w:rFonts w:ascii="宋体" w:hAnsi="Courier New"/>
      <w:sz w:val="20"/>
      <w:szCs w:val="20"/>
    </w:rPr>
  </w:style>
  <w:style w:type="paragraph" w:styleId="881" w:customStyle="1">
    <w:name w:val="纯文本111"/>
    <w:basedOn w:val="803"/>
    <w:uiPriority w:val="99"/>
    <w:unhideWhenUsed/>
    <w:qFormat/>
    <w:rPr>
      <w:rFonts w:ascii="宋体" w:hAnsi="Courier New"/>
      <w:sz w:val="20"/>
      <w:szCs w:val="20"/>
    </w:rPr>
  </w:style>
  <w:style w:type="paragraph" w:styleId="882" w:customStyle="1">
    <w:name w:val="文本块11"/>
    <w:basedOn w:val="803"/>
    <w:uiPriority w:val="99"/>
    <w:unhideWhenUsed/>
    <w:qFormat/>
    <w:pPr>
      <w:ind w:left="567" w:right="454" w:firstLine="498"/>
      <w:jc w:val="left"/>
    </w:pPr>
    <w:rPr>
      <w:rFonts w:ascii="仿宋_GB2312" w:eastAsia="仿宋_GB2312"/>
      <w:sz w:val="30"/>
      <w:szCs w:val="20"/>
    </w:rPr>
  </w:style>
  <w:style w:type="paragraph" w:styleId="88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884"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885" w:customStyle="1">
    <w:name w:val="批注文字11"/>
    <w:basedOn w:val="803"/>
    <w:uiPriority w:val="99"/>
    <w:unhideWhenUsed/>
    <w:qFormat/>
    <w:pPr>
      <w:jc w:val="left"/>
    </w:pPr>
  </w:style>
  <w:style w:type="paragraph" w:styleId="886" w:customStyle="1">
    <w:name w:val="Normal11"/>
    <w:uiPriority w:val="0"/>
    <w:qFormat/>
    <w:rPr>
      <w:rFonts w:ascii="Times New Roman" w:hAnsi="Times New Roman" w:eastAsia="宋体" w:cs="Times New Roman"/>
      <w:sz w:val="24"/>
      <w:szCs w:val="24"/>
      <w:lang w:val="en-US" w:eastAsia="zh-CN" w:bidi="ar-SA"/>
    </w:rPr>
  </w:style>
  <w:style w:type="paragraph" w:styleId="88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888" w:customStyle="1">
    <w:name w:val="正文文本缩进 21"/>
    <w:basedOn w:val="803"/>
    <w:uiPriority w:val="99"/>
    <w:unhideWhenUsed/>
    <w:qFormat/>
    <w:pPr>
      <w:ind w:firstLine="562"/>
      <w:spacing w:line="480" w:lineRule="exact"/>
    </w:pPr>
    <w:rPr>
      <w:b/>
      <w:bCs/>
      <w:sz w:val="28"/>
      <w:szCs w:val="28"/>
    </w:rPr>
  </w:style>
  <w:style w:type="paragraph" w:styleId="889" w:customStyle="1">
    <w:name w:val="普通(网站)11"/>
    <w:basedOn w:val="803"/>
    <w:uiPriority w:val="0"/>
    <w:unhideWhenUsed/>
    <w:qFormat/>
    <w:pPr>
      <w:jc w:val="left"/>
    </w:pPr>
    <w:rPr>
      <w:rFonts w:ascii="Calibri" w:hAnsi="Calibri"/>
      <w:sz w:val="24"/>
      <w:szCs w:val="24"/>
    </w:rPr>
  </w:style>
  <w:style w:type="paragraph" w:styleId="890" w:customStyle="1">
    <w:name w:val="BodyText1"/>
    <w:basedOn w:val="803"/>
    <w:uiPriority w:val="0"/>
    <w:qFormat/>
    <w:rPr>
      <w:rFonts w:ascii="楷体_GB2312" w:hAnsi="Arial" w:eastAsia="楷体_GB2312"/>
      <w:sz w:val="28"/>
      <w:szCs w:val="28"/>
    </w:rPr>
  </w:style>
  <w:style w:type="paragraph" w:styleId="891" w:customStyle="1">
    <w:name w:val="普通(网站)1"/>
    <w:basedOn w:val="803"/>
    <w:uiPriority w:val="0"/>
    <w:unhideWhenUsed/>
    <w:qFormat/>
    <w:pPr>
      <w:jc w:val="left"/>
    </w:pPr>
    <w:rPr>
      <w:rFonts w:ascii="Calibri" w:hAnsi="Calibri"/>
      <w:sz w:val="24"/>
      <w:szCs w:val="24"/>
    </w:rPr>
  </w:style>
  <w:style w:type="character" w:styleId="892" w:customStyle="1">
    <w:name w:val="要点1"/>
    <w:uiPriority w:val="0"/>
    <w:qFormat/>
    <w:rPr>
      <w:rFonts w:ascii="Times New Roman" w:hAnsi="Times New Roman" w:eastAsia="宋体" w:cs="Times New Roman"/>
      <w:sz w:val="21"/>
      <w:szCs w:val="22"/>
      <w:lang w:val="en-US" w:eastAsia="zh-CN" w:bidi="ar-SA"/>
    </w:rPr>
  </w:style>
  <w:style w:type="paragraph" w:styleId="893" w:customStyle="1">
    <w:name w:val="标题 311"/>
    <w:basedOn w:val="803"/>
    <w:next w:val="803"/>
    <w:uiPriority w:val="0"/>
    <w:qFormat/>
    <w:pPr>
      <w:keepLines/>
      <w:keepNext/>
      <w:spacing w:before="260" w:after="260" w:line="416" w:lineRule="auto"/>
      <w:outlineLvl w:val="2"/>
    </w:pPr>
    <w:rPr>
      <w:rFonts w:ascii="Calibri" w:hAnsi="Calibri"/>
      <w:b/>
      <w:bCs/>
      <w:sz w:val="32"/>
      <w:szCs w:val="32"/>
    </w:rPr>
  </w:style>
  <w:style w:type="paragraph" w:styleId="894" w:customStyle="1">
    <w:name w:val="正文文本111"/>
    <w:basedOn w:val="803"/>
    <w:next w:val="803"/>
    <w:uiPriority w:val="0"/>
    <w:qFormat/>
    <w:rPr>
      <w:rFonts w:ascii="楷体_GB2312" w:hAnsi="Arial" w:eastAsia="楷体_GB2312"/>
      <w:sz w:val="28"/>
      <w:szCs w:val="28"/>
    </w:rPr>
  </w:style>
  <w:style w:type="paragraph" w:styleId="895" w:customStyle="1">
    <w:name w:val="页脚11"/>
    <w:basedOn w:val="803"/>
    <w:uiPriority w:val="99"/>
    <w:unhideWhenUsed/>
    <w:qFormat/>
    <w:pPr>
      <w:jc w:val="left"/>
      <w:tabs>
        <w:tab w:val="center" w:pos="4153" w:leader="none"/>
        <w:tab w:val="right" w:pos="8306" w:leader="none"/>
      </w:tabs>
    </w:pPr>
    <w:rPr>
      <w:sz w:val="18"/>
      <w:szCs w:val="18"/>
    </w:rPr>
  </w:style>
  <w:style w:type="paragraph" w:styleId="896">
    <w:name w:val="List Paragraph"/>
    <w:basedOn w:val="803"/>
    <w:uiPriority w:val="99"/>
    <w:qFormat/>
    <w:pPr>
      <w:ind w:firstLine="420"/>
    </w:pPr>
    <w:rPr>
      <w:rFonts w:ascii="Calibri" w:hAnsi="Calibri"/>
    </w:rPr>
  </w:style>
  <w:style w:type="paragraph" w:styleId="897" w:customStyle="1">
    <w:name w:val="BodyTextIndent"/>
    <w:basedOn w:val="803"/>
    <w:uiPriority w:val="0"/>
    <w:qFormat/>
    <w:pPr>
      <w:ind w:left="200"/>
      <w:spacing w:after="120"/>
    </w:pPr>
    <w:rPr>
      <w:rFonts w:ascii="Calibri" w:hAnsi="Calibri"/>
      <w:sz w:val="20"/>
    </w:rPr>
  </w:style>
  <w:style w:type="paragraph" w:styleId="898" w:customStyle="1">
    <w:name w:val="Char Char Char Char"/>
    <w:basedOn w:val="803"/>
    <w:uiPriority w:val="0"/>
    <w:qFormat/>
    <w:rPr>
      <w:rFonts w:ascii="Times New Roman" w:hAnsi="Times New Roman"/>
      <w:szCs w:val="20"/>
    </w:rPr>
  </w:style>
  <w:style w:type="numbering" w:styleId="14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花花花花花花花</dc:creator>
  <cp:lastModifiedBy>刘文韬(扬州)</cp:lastModifiedBy>
  <cp:revision>10</cp:revision>
  <dcterms:created xsi:type="dcterms:W3CDTF">2023-08-08T02:31:00Z</dcterms:created>
  <dcterms:modified xsi:type="dcterms:W3CDTF">2026-02-27T06:19:08Z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9D1D1A5463F14C2F987D1D5B3831904E_13</vt:lpwstr>
  </property>
  <property fmtid="{D5CDD505-2E9C-101B-9397-08002B2CF9AE}" pid="4" name="KSOTemplateDocerSaveRecord">
    <vt:lpwstr>eyJoZGlkIjoiYmJlNjMzMmRiMmJhMjcwYTYyYjZkOTA2MWMyN2FjYzAiLCJ1c2VySWQiOiIyNTk5NzQ3MjkifQ==</vt:lpwstr>
  </property>
</Properties>
</file>